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0BD290" w14:textId="67533B31" w:rsidR="00A243F5" w:rsidRDefault="00A243F5" w:rsidP="00665308">
      <w:pPr>
        <w:spacing w:before="200" w:after="200" w:line="276" w:lineRule="auto"/>
        <w:jc w:val="center"/>
        <w:rPr>
          <w:rFonts w:cs="Arial"/>
          <w:b/>
          <w:bCs/>
          <w:lang w:val="en-US"/>
        </w:rPr>
      </w:pPr>
      <w:bookmarkStart w:id="0" w:name="_Hlk80253392"/>
      <w:r w:rsidRPr="007C56FD">
        <w:rPr>
          <w:rFonts w:cs="Arial"/>
          <w:noProof/>
          <w:lang w:eastAsia="en-GB"/>
        </w:rPr>
        <w:drawing>
          <wp:inline distT="0" distB="0" distL="0" distR="0" wp14:anchorId="7F12A462" wp14:editId="09393ECA">
            <wp:extent cx="2381250" cy="579755"/>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81250" cy="579755"/>
                    </a:xfrm>
                    <a:prstGeom prst="rect">
                      <a:avLst/>
                    </a:prstGeom>
                    <a:noFill/>
                  </pic:spPr>
                </pic:pic>
              </a:graphicData>
            </a:graphic>
          </wp:inline>
        </w:drawing>
      </w:r>
    </w:p>
    <w:p w14:paraId="7315688A" w14:textId="669F64DE" w:rsidR="00BF08B9" w:rsidRPr="009802FD" w:rsidRDefault="00C808F0" w:rsidP="00665308">
      <w:pPr>
        <w:spacing w:before="200" w:after="200" w:line="276" w:lineRule="auto"/>
        <w:jc w:val="center"/>
        <w:rPr>
          <w:rFonts w:cs="Arial"/>
          <w:b/>
          <w:bCs/>
          <w:sz w:val="24"/>
          <w:lang w:val="en-US"/>
        </w:rPr>
      </w:pPr>
      <w:r w:rsidRPr="009802FD">
        <w:rPr>
          <w:rFonts w:cs="Arial"/>
          <w:b/>
          <w:bCs/>
          <w:sz w:val="24"/>
          <w:lang w:val="en-US"/>
        </w:rPr>
        <w:t>CPS</w:t>
      </w:r>
      <w:r w:rsidR="000022B4" w:rsidRPr="009802FD">
        <w:rPr>
          <w:rFonts w:cs="Arial"/>
          <w:b/>
          <w:bCs/>
          <w:sz w:val="24"/>
          <w:lang w:val="en-US"/>
        </w:rPr>
        <w:t xml:space="preserve"> </w:t>
      </w:r>
      <w:r w:rsidR="00665308" w:rsidRPr="009802FD">
        <w:rPr>
          <w:rFonts w:cs="Arial"/>
          <w:b/>
          <w:bCs/>
          <w:sz w:val="24"/>
          <w:lang w:val="en-US"/>
        </w:rPr>
        <w:t>Mobile Phone Policy</w:t>
      </w:r>
    </w:p>
    <w:p w14:paraId="0BED7C4E" w14:textId="10AD4717" w:rsidR="003F607B" w:rsidRPr="009802FD" w:rsidRDefault="003F607B" w:rsidP="00665308">
      <w:pPr>
        <w:spacing w:before="200" w:after="200" w:line="276" w:lineRule="auto"/>
        <w:jc w:val="center"/>
        <w:rPr>
          <w:rFonts w:cs="Arial"/>
          <w:b/>
          <w:bCs/>
          <w:sz w:val="24"/>
          <w:lang w:val="en-US"/>
        </w:rPr>
      </w:pPr>
      <w:r w:rsidRPr="009802FD">
        <w:rPr>
          <w:rFonts w:cs="Arial"/>
          <w:b/>
          <w:bCs/>
          <w:sz w:val="24"/>
          <w:lang w:val="en-US"/>
        </w:rPr>
        <w:t>2025</w:t>
      </w:r>
    </w:p>
    <w:p w14:paraId="6C241125" w14:textId="5D845B65" w:rsidR="00253A15" w:rsidRPr="00B332CF" w:rsidRDefault="00253A15" w:rsidP="00253A15">
      <w:pPr>
        <w:spacing w:before="200" w:after="200" w:line="276" w:lineRule="auto"/>
        <w:rPr>
          <w:b/>
          <w:bCs/>
        </w:rPr>
      </w:pPr>
      <w:r w:rsidRPr="00B332CF">
        <w:rPr>
          <w:b/>
          <w:bCs/>
        </w:rPr>
        <w:t>Parents</w:t>
      </w:r>
      <w:r w:rsidR="009802FD">
        <w:rPr>
          <w:b/>
          <w:bCs/>
        </w:rPr>
        <w:t xml:space="preserve"> of P</w:t>
      </w:r>
      <w:r>
        <w:rPr>
          <w:b/>
          <w:bCs/>
        </w:rPr>
        <w:t>upils attending CPS</w:t>
      </w:r>
    </w:p>
    <w:p w14:paraId="3EB2AAB5" w14:textId="0D85A9BD" w:rsidR="00253A15" w:rsidRDefault="00253A15" w:rsidP="00253A15">
      <w:pPr>
        <w:spacing w:before="200" w:after="200" w:line="276" w:lineRule="auto"/>
      </w:pPr>
      <w:r>
        <w:t>As partners in your child’s education, you have an important role in supporting the school’s policy on the use of mobile phones</w:t>
      </w:r>
      <w:r w:rsidR="00851806">
        <w:t>.</w:t>
      </w:r>
      <w:r>
        <w:t xml:space="preserve"> </w:t>
      </w:r>
      <w:r w:rsidR="003C1149">
        <w:t>Equally, we want to support you in protecting your child from the known dangers associated with Smartphones (see Appendix 1)</w:t>
      </w:r>
    </w:p>
    <w:p w14:paraId="4DAF84F4" w14:textId="2A2E10CE" w:rsidR="003C1149" w:rsidRDefault="00851806" w:rsidP="003C1149">
      <w:pPr>
        <w:spacing w:before="200" w:after="200" w:line="276" w:lineRule="auto"/>
        <w:rPr>
          <w:rFonts w:cs="Arial"/>
        </w:rPr>
      </w:pPr>
      <w:r>
        <w:rPr>
          <w:rFonts w:cs="Arial"/>
        </w:rPr>
        <w:t xml:space="preserve">Our aim is to help </w:t>
      </w:r>
      <w:r w:rsidRPr="00A5152D">
        <w:rPr>
          <w:rFonts w:cs="Arial"/>
        </w:rPr>
        <w:t xml:space="preserve">strike a balance between </w:t>
      </w:r>
      <w:r>
        <w:rPr>
          <w:rFonts w:cs="Arial"/>
        </w:rPr>
        <w:t xml:space="preserve">ensuring personal </w:t>
      </w:r>
      <w:r w:rsidRPr="00A5152D">
        <w:rPr>
          <w:rFonts w:cs="Arial"/>
        </w:rPr>
        <w:t xml:space="preserve">safety </w:t>
      </w:r>
      <w:r>
        <w:rPr>
          <w:rFonts w:cs="Arial"/>
        </w:rPr>
        <w:t xml:space="preserve">and </w:t>
      </w:r>
      <w:r w:rsidR="009802FD">
        <w:rPr>
          <w:rFonts w:cs="Arial"/>
        </w:rPr>
        <w:t xml:space="preserve">the </w:t>
      </w:r>
      <w:r>
        <w:rPr>
          <w:rFonts w:cs="Arial"/>
        </w:rPr>
        <w:t>wellbeing for our children.</w:t>
      </w:r>
      <w:r>
        <w:rPr>
          <w:rFonts w:cs="Arial"/>
          <w:bCs/>
          <w:lang w:val="en-US"/>
        </w:rPr>
        <w:t xml:space="preserve"> </w:t>
      </w:r>
      <w:r w:rsidR="003C1149">
        <w:rPr>
          <w:rFonts w:cs="Arial"/>
          <w:bCs/>
          <w:lang w:val="en-US"/>
        </w:rPr>
        <w:t>At CPS,</w:t>
      </w:r>
      <w:r w:rsidR="003C1149" w:rsidRPr="00A5152D">
        <w:rPr>
          <w:rFonts w:cs="Arial"/>
        </w:rPr>
        <w:t xml:space="preserve"> we accept and understand that personal mobile phones are often given to </w:t>
      </w:r>
      <w:r w:rsidR="003C1149">
        <w:rPr>
          <w:rFonts w:cs="Arial"/>
        </w:rPr>
        <w:t>children</w:t>
      </w:r>
      <w:r w:rsidR="003C1149" w:rsidRPr="00A5152D">
        <w:rPr>
          <w:rFonts w:cs="Arial"/>
        </w:rPr>
        <w:t xml:space="preserve"> to ensure their personal safety</w:t>
      </w:r>
      <w:r w:rsidR="003C1149">
        <w:rPr>
          <w:rFonts w:cs="Arial"/>
        </w:rPr>
        <w:t xml:space="preserve"> on their journeys to and from school</w:t>
      </w:r>
      <w:r w:rsidR="003C1149" w:rsidRPr="00A5152D">
        <w:rPr>
          <w:rFonts w:cs="Arial"/>
        </w:rPr>
        <w:t xml:space="preserve">. </w:t>
      </w:r>
    </w:p>
    <w:p w14:paraId="0C5A149D" w14:textId="162C9485" w:rsidR="003C1149" w:rsidRPr="00851806" w:rsidRDefault="003C1149" w:rsidP="003C1149">
      <w:pPr>
        <w:spacing w:before="200" w:after="200" w:line="276" w:lineRule="auto"/>
        <w:rPr>
          <w:rFonts w:cs="Arial"/>
        </w:rPr>
      </w:pPr>
      <w:r>
        <w:t>Only Year 6 children who walk to / from school independently may bring a phone into school.</w:t>
      </w:r>
    </w:p>
    <w:p w14:paraId="5F6E47A1" w14:textId="691AAA41" w:rsidR="00253A15" w:rsidRDefault="00253A15" w:rsidP="00253A15">
      <w:pPr>
        <w:spacing w:before="200" w:after="200" w:line="276" w:lineRule="auto"/>
      </w:pPr>
      <w:r>
        <w:t xml:space="preserve">In line with our commitment to the Smartphone Free Movement, we will only accept phones </w:t>
      </w:r>
      <w:r w:rsidR="009312BC">
        <w:rPr>
          <w:rFonts w:cs="Arial"/>
        </w:rPr>
        <w:t>without internet access</w:t>
      </w:r>
      <w:r>
        <w:t>, often referred to as ‘block’ or ‘brick’ phones. Trackers are also allowed.</w:t>
      </w:r>
      <w:r w:rsidR="00851806" w:rsidRPr="00851806">
        <w:t xml:space="preserve"> </w:t>
      </w:r>
    </w:p>
    <w:p w14:paraId="4A1745F9" w14:textId="081F3AE6" w:rsidR="00253A15" w:rsidRDefault="00253A15" w:rsidP="00253A15">
      <w:pPr>
        <w:spacing w:before="0" w:after="0"/>
        <w:jc w:val="left"/>
      </w:pPr>
      <w:r w:rsidRPr="00742D2D">
        <w:t>If you are intere</w:t>
      </w:r>
      <w:r>
        <w:t xml:space="preserve">sted, please join the ‘Claygate </w:t>
      </w:r>
      <w:r w:rsidRPr="00742D2D">
        <w:t xml:space="preserve">Primary School Smartphone Free’ parents WhatsApp group via the website: </w:t>
      </w:r>
      <w:hyperlink r:id="rId11" w:history="1">
        <w:r w:rsidR="009802FD" w:rsidRPr="00015C10">
          <w:rPr>
            <w:rStyle w:val="Hyperlink"/>
          </w:rPr>
          <w:t>https://smartphonefreechildhood.co.uk</w:t>
        </w:r>
      </w:hyperlink>
    </w:p>
    <w:p w14:paraId="55AFD599" w14:textId="77777777" w:rsidR="009802FD" w:rsidRDefault="009802FD" w:rsidP="00253A15">
      <w:pPr>
        <w:spacing w:before="0" w:after="0"/>
        <w:jc w:val="left"/>
      </w:pPr>
    </w:p>
    <w:p w14:paraId="4108353B" w14:textId="77777777" w:rsidR="007B703E" w:rsidRPr="00B332CF" w:rsidRDefault="007B703E" w:rsidP="007B703E">
      <w:pPr>
        <w:spacing w:before="200" w:after="200" w:line="276" w:lineRule="auto"/>
        <w:rPr>
          <w:b/>
          <w:bCs/>
        </w:rPr>
      </w:pPr>
      <w:r>
        <w:rPr>
          <w:b/>
          <w:bCs/>
        </w:rPr>
        <w:t>Mobile Phones at CPS</w:t>
      </w:r>
    </w:p>
    <w:p w14:paraId="72EEFA10" w14:textId="77777777" w:rsidR="007B703E" w:rsidRDefault="007B703E" w:rsidP="007B703E">
      <w:pPr>
        <w:spacing w:before="200" w:after="200" w:line="276" w:lineRule="auto"/>
        <w:rPr>
          <w:rFonts w:cs="Arial"/>
          <w:bCs/>
          <w:lang w:val="en-US"/>
        </w:rPr>
      </w:pPr>
      <w:r>
        <w:rPr>
          <w:rFonts w:cs="Arial"/>
          <w:bCs/>
          <w:lang w:val="en-US"/>
        </w:rPr>
        <w:t>Parents complete the online form to request permission for their Year 6 child to bring a ‘brick phone’ to school if they walk to /from school unaccompanied.</w:t>
      </w:r>
    </w:p>
    <w:p w14:paraId="54FC2BA7" w14:textId="5E6882FC" w:rsidR="007B703E" w:rsidRDefault="007B703E" w:rsidP="007B703E">
      <w:pPr>
        <w:spacing w:before="200" w:after="200" w:line="276" w:lineRule="auto"/>
        <w:rPr>
          <w:rFonts w:cs="Arial"/>
          <w:bCs/>
          <w:lang w:val="en-US"/>
        </w:rPr>
      </w:pPr>
      <w:r>
        <w:rPr>
          <w:rFonts w:cs="Arial"/>
          <w:bCs/>
          <w:lang w:val="en-US"/>
        </w:rPr>
        <w:t xml:space="preserve">The head teacher gives permission for the Year 6 </w:t>
      </w:r>
      <w:r w:rsidR="009802FD">
        <w:rPr>
          <w:rFonts w:cs="Arial"/>
          <w:bCs/>
          <w:lang w:val="en-US"/>
        </w:rPr>
        <w:t>child</w:t>
      </w:r>
      <w:r>
        <w:rPr>
          <w:rFonts w:cs="Arial"/>
          <w:bCs/>
          <w:lang w:val="en-US"/>
        </w:rPr>
        <w:t xml:space="preserve"> to bring their phone to school.</w:t>
      </w:r>
    </w:p>
    <w:p w14:paraId="6923789D" w14:textId="77777777" w:rsidR="007B703E" w:rsidRDefault="007B703E" w:rsidP="007B703E">
      <w:pPr>
        <w:spacing w:before="200" w:after="200" w:line="276" w:lineRule="auto"/>
      </w:pPr>
      <w:r>
        <w:rPr>
          <w:rFonts w:cs="Arial"/>
          <w:bCs/>
          <w:lang w:val="en-US"/>
        </w:rPr>
        <w:t xml:space="preserve">Year 6 children </w:t>
      </w:r>
      <w:r>
        <w:t>must sign the CPS Acceptable Use contract before they are allowed to bring a ‘brick’ phone into school.</w:t>
      </w:r>
    </w:p>
    <w:p w14:paraId="10D6FBCD" w14:textId="77777777" w:rsidR="007B703E" w:rsidRDefault="007B703E" w:rsidP="007B703E">
      <w:pPr>
        <w:spacing w:before="200" w:after="200" w:line="276" w:lineRule="auto"/>
      </w:pPr>
      <w:r>
        <w:rPr>
          <w:rFonts w:cs="Arial"/>
          <w:bCs/>
          <w:lang w:val="en-US"/>
        </w:rPr>
        <w:t>Year 6 children</w:t>
      </w:r>
      <w:r>
        <w:t xml:space="preserve"> must switch off their phones on arrival and before they pass through the green gates.</w:t>
      </w:r>
    </w:p>
    <w:p w14:paraId="22869601" w14:textId="77777777" w:rsidR="007B703E" w:rsidRDefault="007B703E" w:rsidP="007B703E">
      <w:pPr>
        <w:spacing w:before="200" w:after="200" w:line="276" w:lineRule="auto"/>
      </w:pPr>
      <w:r>
        <w:rPr>
          <w:rFonts w:cs="Arial"/>
          <w:bCs/>
          <w:lang w:val="en-US"/>
        </w:rPr>
        <w:t>Year 6 children</w:t>
      </w:r>
      <w:r>
        <w:t xml:space="preserve"> </w:t>
      </w:r>
      <w:r>
        <w:rPr>
          <w:rFonts w:cs="Arial"/>
          <w:bCs/>
          <w:lang w:val="en-US"/>
        </w:rPr>
        <w:t>hand in their phone to the teacher until the end of the day, when they will be returned.</w:t>
      </w:r>
    </w:p>
    <w:p w14:paraId="2035767D" w14:textId="77777777" w:rsidR="007B703E" w:rsidRDefault="007B703E" w:rsidP="007B703E">
      <w:pPr>
        <w:spacing w:before="200" w:after="200" w:line="276" w:lineRule="auto"/>
      </w:pPr>
      <w:r>
        <w:rPr>
          <w:rFonts w:cs="Arial"/>
          <w:bCs/>
          <w:lang w:val="en-US"/>
        </w:rPr>
        <w:t>Year 6 children</w:t>
      </w:r>
      <w:r>
        <w:t xml:space="preserve"> may not access or use their mobile phone during the school day. </w:t>
      </w:r>
    </w:p>
    <w:p w14:paraId="3E0F4FE2" w14:textId="77777777" w:rsidR="007B703E" w:rsidRDefault="007B703E" w:rsidP="007B703E">
      <w:pPr>
        <w:spacing w:before="200" w:after="200" w:line="276" w:lineRule="auto"/>
      </w:pPr>
      <w:r>
        <w:t xml:space="preserve">When </w:t>
      </w:r>
      <w:r>
        <w:rPr>
          <w:rFonts w:cs="Arial"/>
          <w:bCs/>
          <w:lang w:val="en-US"/>
        </w:rPr>
        <w:t>Year 6 children</w:t>
      </w:r>
      <w:r>
        <w:t xml:space="preserve"> have their phones returned to them at the end of the day, they must not switch them on until they have passed the first green gates.</w:t>
      </w:r>
      <w:r w:rsidRPr="007B703E">
        <w:rPr>
          <w:rFonts w:cs="Arial"/>
          <w:bCs/>
          <w:lang w:val="en-US"/>
        </w:rPr>
        <w:t xml:space="preserve"> </w:t>
      </w:r>
      <w:r>
        <w:rPr>
          <w:rFonts w:cs="Arial"/>
          <w:bCs/>
          <w:lang w:val="en-US"/>
        </w:rPr>
        <w:t>They may then safely stand between the two green gates until their phones switch on.</w:t>
      </w:r>
    </w:p>
    <w:p w14:paraId="286933A6" w14:textId="77777777" w:rsidR="007B703E" w:rsidRDefault="007B703E" w:rsidP="007B703E">
      <w:pPr>
        <w:spacing w:before="200" w:after="200" w:line="276" w:lineRule="auto"/>
        <w:rPr>
          <w:b/>
          <w:bCs/>
        </w:rPr>
      </w:pPr>
    </w:p>
    <w:p w14:paraId="6C786CF6" w14:textId="66EF3B39" w:rsidR="007B703E" w:rsidRPr="007B703E" w:rsidRDefault="007B703E" w:rsidP="007B703E">
      <w:pPr>
        <w:spacing w:before="200" w:after="200" w:line="276" w:lineRule="auto"/>
        <w:rPr>
          <w:b/>
          <w:bCs/>
        </w:rPr>
      </w:pPr>
      <w:r w:rsidRPr="007B703E">
        <w:rPr>
          <w:b/>
          <w:bCs/>
        </w:rPr>
        <w:lastRenderedPageBreak/>
        <w:t>Sanctions</w:t>
      </w:r>
    </w:p>
    <w:p w14:paraId="62F90DBB" w14:textId="030EABAC" w:rsidR="007B703E" w:rsidRDefault="007B703E" w:rsidP="007B703E">
      <w:pPr>
        <w:spacing w:before="200" w:after="200" w:line="276" w:lineRule="auto"/>
      </w:pPr>
      <w:r>
        <w:t xml:space="preserve">The use of sanctions in school is always seen as a last resort; however, occasions may arise where children may breach the provisions set out in this policy. In these circumstances, new guidance outlines a number of sanctions and powers available to schools when implementing the prohibition of mobile phones in school. </w:t>
      </w:r>
    </w:p>
    <w:p w14:paraId="07909C39" w14:textId="77777777" w:rsidR="007B703E" w:rsidRDefault="007B703E" w:rsidP="007B703E">
      <w:pPr>
        <w:spacing w:before="200" w:after="200" w:line="276" w:lineRule="auto"/>
      </w:pPr>
      <w:r>
        <w:t>The guidance states that schools have the power to:</w:t>
      </w:r>
    </w:p>
    <w:p w14:paraId="51C5EFA7" w14:textId="77777777" w:rsidR="007B703E" w:rsidRDefault="007B703E" w:rsidP="007B703E">
      <w:pPr>
        <w:pStyle w:val="ListParagraph"/>
        <w:numPr>
          <w:ilvl w:val="0"/>
          <w:numId w:val="26"/>
        </w:numPr>
        <w:spacing w:before="200"/>
      </w:pPr>
      <w:r>
        <w:t>Search a pupil or their possessions where they have reasonable grounds to suspect that the pupil is in possession of a prohibited item - this includes smartphones and other personal electronic devices.</w:t>
      </w:r>
    </w:p>
    <w:p w14:paraId="3187B54E" w14:textId="77777777" w:rsidR="007B703E" w:rsidRDefault="007B703E" w:rsidP="007B703E">
      <w:pPr>
        <w:pStyle w:val="ListParagraph"/>
        <w:numPr>
          <w:ilvl w:val="0"/>
          <w:numId w:val="26"/>
        </w:numPr>
        <w:spacing w:before="200"/>
      </w:pPr>
      <w:r>
        <w:t>Confiscate mobile phones or similar devices for a period of time deemed appropriate by the headteacher.</w:t>
      </w:r>
    </w:p>
    <w:p w14:paraId="3E4350CC" w14:textId="77777777" w:rsidR="007B703E" w:rsidRDefault="007B703E" w:rsidP="007B703E">
      <w:pPr>
        <w:pStyle w:val="ListParagraph"/>
        <w:numPr>
          <w:ilvl w:val="0"/>
          <w:numId w:val="26"/>
        </w:numPr>
        <w:spacing w:before="200"/>
      </w:pPr>
      <w:r>
        <w:t>Enforce sanctions and disciplinary measures, such as ‘time out’ and the removal of certain privileges.</w:t>
      </w:r>
    </w:p>
    <w:p w14:paraId="377F6552" w14:textId="77777777" w:rsidR="007B703E" w:rsidRDefault="007B703E" w:rsidP="007B703E">
      <w:pPr>
        <w:pStyle w:val="ListParagraph"/>
        <w:numPr>
          <w:ilvl w:val="0"/>
          <w:numId w:val="26"/>
        </w:numPr>
        <w:spacing w:before="200"/>
      </w:pPr>
      <w:r>
        <w:t>Inform parents.</w:t>
      </w:r>
    </w:p>
    <w:p w14:paraId="2D5ED202" w14:textId="77777777" w:rsidR="007B703E" w:rsidRDefault="007B703E" w:rsidP="007B703E">
      <w:pPr>
        <w:spacing w:before="200" w:after="200" w:line="276" w:lineRule="auto"/>
      </w:pPr>
      <w:r>
        <w:t>When applying sanctions, the school expects all its staff to act in a measured way, considering whether the confiscation or sanction is proportionate and taking into account any special circumstances relevant to the case.</w:t>
      </w:r>
    </w:p>
    <w:p w14:paraId="29AB5AB0" w14:textId="77777777" w:rsidR="007B703E" w:rsidRDefault="007B703E" w:rsidP="007B703E">
      <w:pPr>
        <w:spacing w:before="200" w:after="200" w:line="276" w:lineRule="auto"/>
      </w:pPr>
      <w:r>
        <w:t>It is important to note that the law protects staff from liability in any proceedings brought against them for any loss or damage to items they have confiscated as a sanction, providing they have acted lawfully.</w:t>
      </w:r>
    </w:p>
    <w:p w14:paraId="2E5A729C" w14:textId="77777777" w:rsidR="009312BC" w:rsidRPr="00B332CF" w:rsidRDefault="009312BC" w:rsidP="009312BC">
      <w:pPr>
        <w:spacing w:before="200" w:after="200" w:line="276" w:lineRule="auto"/>
        <w:rPr>
          <w:b/>
          <w:bCs/>
        </w:rPr>
      </w:pPr>
      <w:r w:rsidRPr="00B332CF">
        <w:rPr>
          <w:b/>
          <w:bCs/>
        </w:rPr>
        <w:t>Staff</w:t>
      </w:r>
      <w:r>
        <w:rPr>
          <w:b/>
          <w:bCs/>
        </w:rPr>
        <w:t xml:space="preserve"> at CPS</w:t>
      </w:r>
    </w:p>
    <w:p w14:paraId="5EEB874A" w14:textId="77777777" w:rsidR="009312BC" w:rsidRDefault="009312BC" w:rsidP="009312BC">
      <w:pPr>
        <w:spacing w:before="200" w:after="200" w:line="276" w:lineRule="auto"/>
      </w:pPr>
      <w:r>
        <w:t>Staff are expected to enforce the school’s policy on the use of mobile phones in school.</w:t>
      </w:r>
    </w:p>
    <w:p w14:paraId="0CB20534" w14:textId="64184F18" w:rsidR="009312BC" w:rsidRDefault="009312BC" w:rsidP="009312BC">
      <w:pPr>
        <w:spacing w:before="200" w:after="200" w:line="276" w:lineRule="auto"/>
      </w:pPr>
      <w:r>
        <w:t>Staff sign the school’s acceptable Use agreement and are not be allowed to use personal mobile phones in front of pupils throughout the school day.</w:t>
      </w:r>
    </w:p>
    <w:p w14:paraId="5C9023B0" w14:textId="004597A1" w:rsidR="007B703E" w:rsidRPr="003C1149" w:rsidRDefault="007B703E" w:rsidP="007B703E">
      <w:pPr>
        <w:spacing w:before="200" w:after="200" w:line="276" w:lineRule="auto"/>
        <w:rPr>
          <w:b/>
        </w:rPr>
      </w:pPr>
      <w:r w:rsidRPr="003C1149">
        <w:rPr>
          <w:b/>
        </w:rPr>
        <w:t>Online Safety</w:t>
      </w:r>
      <w:r>
        <w:rPr>
          <w:b/>
        </w:rPr>
        <w:t xml:space="preserve"> guidance and information</w:t>
      </w:r>
    </w:p>
    <w:p w14:paraId="1C830183" w14:textId="145DC8E3" w:rsidR="007B703E" w:rsidRDefault="007B703E" w:rsidP="007B703E">
      <w:pPr>
        <w:spacing w:before="200" w:after="200" w:line="276" w:lineRule="auto"/>
      </w:pPr>
      <w:r>
        <w:t xml:space="preserve">It is important that all parents and children are aware of the dangers of Internet access and the use of APPS designed for older users. </w:t>
      </w:r>
    </w:p>
    <w:p w14:paraId="25C3DE01" w14:textId="77777777" w:rsidR="009802FD" w:rsidRDefault="009802FD" w:rsidP="009802FD">
      <w:pPr>
        <w:spacing w:before="200" w:after="200" w:line="276" w:lineRule="auto"/>
      </w:pPr>
      <w:r>
        <w:t>Children are taught about online safety as a subject in itself and through the wider curriculum including PSHE (Jigsaw</w:t>
      </w:r>
      <w:r w:rsidRPr="003F607B">
        <w:t xml:space="preserve"> </w:t>
      </w:r>
      <w:r>
        <w:t>Scheme), our Computing Scheme (</w:t>
      </w:r>
      <w:proofErr w:type="spellStart"/>
      <w:r>
        <w:t>Kapow</w:t>
      </w:r>
      <w:proofErr w:type="spellEnd"/>
      <w:r>
        <w:t>) and through events eg Online Safety Week, visits from our local community police officers. Opportunities to reinforce this learning are also seized through assemblies or in response to news events.</w:t>
      </w:r>
    </w:p>
    <w:p w14:paraId="501653F2" w14:textId="77777777" w:rsidR="007B703E" w:rsidRDefault="007B703E" w:rsidP="007B703E">
      <w:pPr>
        <w:spacing w:before="200" w:line="276" w:lineRule="auto"/>
        <w:rPr>
          <w:rFonts w:cs="Arial"/>
          <w:b/>
          <w:lang w:val="en-US"/>
        </w:rPr>
      </w:pPr>
      <w:r>
        <w:rPr>
          <w:rFonts w:cs="Arial"/>
          <w:b/>
          <w:lang w:val="en-US"/>
        </w:rPr>
        <w:t>What can parents do to help protect children online?</w:t>
      </w:r>
    </w:p>
    <w:p w14:paraId="039F38B2" w14:textId="631B9876" w:rsidR="007B703E" w:rsidRDefault="009802FD" w:rsidP="007B703E">
      <w:pPr>
        <w:spacing w:before="0" w:after="200" w:line="276" w:lineRule="auto"/>
        <w:rPr>
          <w:rFonts w:cs="Arial"/>
          <w:b/>
          <w:bCs/>
          <w:lang w:val="en-US"/>
        </w:rPr>
      </w:pPr>
      <w:r>
        <w:rPr>
          <w:rFonts w:cs="Arial"/>
          <w:lang w:val="en-US"/>
        </w:rPr>
        <w:t>Families</w:t>
      </w:r>
      <w:r w:rsidR="007B703E" w:rsidRPr="2BBE0F64">
        <w:rPr>
          <w:rFonts w:cs="Arial"/>
          <w:lang w:val="en-US"/>
        </w:rPr>
        <w:t xml:space="preserve"> play an essential role in protecting children online and there are lots of ways you can help to </w:t>
      </w:r>
      <w:proofErr w:type="spellStart"/>
      <w:r w:rsidR="007B703E" w:rsidRPr="2BBE0F64">
        <w:rPr>
          <w:rFonts w:cs="Arial"/>
          <w:lang w:val="en-US"/>
        </w:rPr>
        <w:t>minimise</w:t>
      </w:r>
      <w:proofErr w:type="spellEnd"/>
      <w:r w:rsidR="007B703E" w:rsidRPr="2BBE0F64">
        <w:rPr>
          <w:rFonts w:cs="Arial"/>
          <w:lang w:val="en-US"/>
        </w:rPr>
        <w:t xml:space="preserve"> ris</w:t>
      </w:r>
      <w:r>
        <w:rPr>
          <w:rFonts w:cs="Arial"/>
          <w:lang w:val="en-US"/>
        </w:rPr>
        <w:t>k</w:t>
      </w:r>
      <w:r w:rsidR="007B703E" w:rsidRPr="2BBE0F64">
        <w:rPr>
          <w:rFonts w:cs="Arial"/>
          <w:lang w:val="en-US"/>
        </w:rPr>
        <w:t xml:space="preserve"> and increase awareness of the online world. To help you start discussing some of the issues </w:t>
      </w:r>
      <w:r w:rsidR="007B703E">
        <w:rPr>
          <w:rFonts w:cs="Arial"/>
          <w:lang w:val="en-US"/>
        </w:rPr>
        <w:t>relating to</w:t>
      </w:r>
      <w:r w:rsidR="007B703E" w:rsidRPr="2BBE0F64">
        <w:rPr>
          <w:rFonts w:cs="Arial"/>
          <w:lang w:val="en-US"/>
        </w:rPr>
        <w:t xml:space="preserve"> internet</w:t>
      </w:r>
      <w:r w:rsidR="007B703E">
        <w:rPr>
          <w:rFonts w:cs="Arial"/>
          <w:lang w:val="en-US"/>
        </w:rPr>
        <w:t xml:space="preserve"> use</w:t>
      </w:r>
      <w:r w:rsidR="007B703E" w:rsidRPr="2BBE0F64">
        <w:rPr>
          <w:rFonts w:cs="Arial"/>
          <w:lang w:val="en-US"/>
        </w:rPr>
        <w:t>, we have listed some of the ways you can do this below:</w:t>
      </w:r>
    </w:p>
    <w:p w14:paraId="0E4EA69C" w14:textId="77777777" w:rsidR="007B703E" w:rsidRPr="00AE448A" w:rsidRDefault="007B703E" w:rsidP="007B703E">
      <w:pPr>
        <w:pStyle w:val="ListParagraph"/>
        <w:numPr>
          <w:ilvl w:val="0"/>
          <w:numId w:val="27"/>
        </w:numPr>
        <w:spacing w:before="0"/>
        <w:rPr>
          <w:rFonts w:cs="Arial"/>
        </w:rPr>
      </w:pPr>
      <w:r w:rsidRPr="00AE448A">
        <w:rPr>
          <w:rFonts w:cs="Arial"/>
          <w:b/>
        </w:rPr>
        <w:t xml:space="preserve">Talk </w:t>
      </w:r>
      <w:r w:rsidRPr="00AE448A">
        <w:rPr>
          <w:rFonts w:cs="Arial"/>
        </w:rPr>
        <w:t>to your children about why it is important to stay safe online. Explain that whilst the internet is a fun, exciting and knowledge-rich tool, it is also a place where people may wish to bring them into dangerous activities or expose them to harmful material. It is important to be clear that you are not saying your child may never use the internet again, or that everything on it is harmful – it is about teaching them to have a greater awareness and to be able to manage and report any risks.</w:t>
      </w:r>
    </w:p>
    <w:p w14:paraId="7A5A6D02" w14:textId="77777777" w:rsidR="007B703E" w:rsidRPr="00AE448A" w:rsidRDefault="007B703E" w:rsidP="007B703E">
      <w:pPr>
        <w:pStyle w:val="ListParagraph"/>
        <w:numPr>
          <w:ilvl w:val="0"/>
          <w:numId w:val="27"/>
        </w:numPr>
        <w:spacing w:before="0"/>
        <w:rPr>
          <w:rFonts w:cs="Arial"/>
          <w:bCs/>
          <w:lang w:val="en-US"/>
        </w:rPr>
      </w:pPr>
      <w:r w:rsidRPr="00AE448A">
        <w:rPr>
          <w:rFonts w:cs="Arial"/>
          <w:bCs/>
          <w:lang w:val="en-US"/>
        </w:rPr>
        <w:t xml:space="preserve">Only give your children devices or access to </w:t>
      </w:r>
      <w:r w:rsidRPr="00AE448A">
        <w:rPr>
          <w:rFonts w:cs="Arial"/>
          <w:b/>
          <w:lang w:val="en-US"/>
        </w:rPr>
        <w:t>devices that you feel comfortable with</w:t>
      </w:r>
      <w:r w:rsidRPr="00AE448A">
        <w:rPr>
          <w:rFonts w:cs="Arial"/>
          <w:bCs/>
          <w:lang w:val="en-US"/>
        </w:rPr>
        <w:t xml:space="preserve">, and not as a result of </w:t>
      </w:r>
      <w:r w:rsidRPr="00AE448A">
        <w:rPr>
          <w:rFonts w:cs="Arial"/>
        </w:rPr>
        <w:t>peer-pressure deriving from their classmates and/or friends who are also using those devices.</w:t>
      </w:r>
    </w:p>
    <w:p w14:paraId="7A14EAB9" w14:textId="77777777" w:rsidR="007B703E" w:rsidRPr="00AE448A" w:rsidRDefault="007B703E" w:rsidP="007B703E">
      <w:pPr>
        <w:pStyle w:val="ListParagraph"/>
        <w:numPr>
          <w:ilvl w:val="0"/>
          <w:numId w:val="27"/>
        </w:numPr>
        <w:spacing w:before="0"/>
        <w:rPr>
          <w:rFonts w:cs="Arial"/>
        </w:rPr>
      </w:pPr>
      <w:r w:rsidRPr="00AE448A">
        <w:rPr>
          <w:rFonts w:cs="Arial"/>
        </w:rPr>
        <w:t xml:space="preserve">Discuss </w:t>
      </w:r>
      <w:r w:rsidRPr="00AE448A">
        <w:rPr>
          <w:rFonts w:cs="Arial"/>
          <w:b/>
          <w:bCs/>
        </w:rPr>
        <w:t>rules</w:t>
      </w:r>
      <w:r w:rsidRPr="00AE448A">
        <w:rPr>
          <w:rFonts w:cs="Arial"/>
        </w:rPr>
        <w:t xml:space="preserve"> for being online and draw them up together, including which sites, games, etc., are acceptable. If certain games are off-limits, try to explain why – for example, because of excessive violence. If your child uses online gaming, consider setting rules such as only talking to others in the same age range and having the conversation on speaker, rather than headphones, so you can monitor it.</w:t>
      </w:r>
    </w:p>
    <w:p w14:paraId="0F7DA4EF" w14:textId="77777777" w:rsidR="007B703E" w:rsidRPr="00AE448A" w:rsidRDefault="007B703E" w:rsidP="007B703E">
      <w:pPr>
        <w:pStyle w:val="ListParagraph"/>
        <w:numPr>
          <w:ilvl w:val="0"/>
          <w:numId w:val="27"/>
        </w:numPr>
        <w:spacing w:before="0"/>
        <w:rPr>
          <w:rFonts w:cs="Arial"/>
        </w:rPr>
      </w:pPr>
      <w:r w:rsidRPr="00AE448A">
        <w:rPr>
          <w:rFonts w:cs="Arial"/>
        </w:rPr>
        <w:t xml:space="preserve">Discuss what information should be </w:t>
      </w:r>
      <w:r w:rsidRPr="00AE448A">
        <w:rPr>
          <w:rFonts w:cs="Arial"/>
          <w:b/>
          <w:bCs/>
        </w:rPr>
        <w:t>private</w:t>
      </w:r>
      <w:r w:rsidRPr="00AE448A">
        <w:rPr>
          <w:rFonts w:cs="Arial"/>
        </w:rPr>
        <w:t xml:space="preserve"> and what is ok to share; for example, addresses and names. Names should never be given out to strangers online, as this could allow them to identify where your child goes to school or lives. </w:t>
      </w:r>
    </w:p>
    <w:p w14:paraId="622D23B0" w14:textId="77777777" w:rsidR="007B703E" w:rsidRPr="00AE448A" w:rsidRDefault="007B703E" w:rsidP="007B703E">
      <w:pPr>
        <w:pStyle w:val="ListParagraph"/>
        <w:numPr>
          <w:ilvl w:val="0"/>
          <w:numId w:val="27"/>
        </w:numPr>
        <w:spacing w:before="0"/>
        <w:rPr>
          <w:rFonts w:cs="Arial"/>
        </w:rPr>
      </w:pPr>
      <w:r w:rsidRPr="00AE448A">
        <w:rPr>
          <w:rFonts w:cs="Arial"/>
        </w:rPr>
        <w:t xml:space="preserve">Keep an </w:t>
      </w:r>
      <w:r w:rsidRPr="00AE448A">
        <w:rPr>
          <w:rFonts w:cs="Arial"/>
          <w:b/>
        </w:rPr>
        <w:t>open dialogue</w:t>
      </w:r>
      <w:r w:rsidRPr="00AE448A">
        <w:rPr>
          <w:rFonts w:cs="Arial"/>
        </w:rPr>
        <w:t xml:space="preserve"> with your child – letting them know they can always talk to you about anything that has made them feel uncomfortable online is key to keeping them safe.</w:t>
      </w:r>
    </w:p>
    <w:p w14:paraId="78BEFFFC" w14:textId="77777777" w:rsidR="007B703E" w:rsidRDefault="007B703E" w:rsidP="007B703E">
      <w:pPr>
        <w:pStyle w:val="ListParagraph"/>
        <w:numPr>
          <w:ilvl w:val="0"/>
          <w:numId w:val="27"/>
        </w:numPr>
      </w:pPr>
      <w:r w:rsidRPr="2BBE0F64">
        <w:t xml:space="preserve">Set </w:t>
      </w:r>
      <w:r w:rsidRPr="00AE448A">
        <w:rPr>
          <w:b/>
          <w:bCs/>
        </w:rPr>
        <w:t>parental controls</w:t>
      </w:r>
      <w:r w:rsidRPr="2BBE0F64">
        <w:t xml:space="preserve"> – do this as a dialogue with your child so that they are aware of what they are not allowed to view; however, do not rely on parental controls on devices, as they are not always 100 percent effective, and many children know how to bypass them.  </w:t>
      </w:r>
    </w:p>
    <w:p w14:paraId="526F59B6" w14:textId="77777777" w:rsidR="007B703E" w:rsidRPr="00AE448A" w:rsidRDefault="007B703E" w:rsidP="007B703E">
      <w:pPr>
        <w:pStyle w:val="ListParagraph"/>
        <w:numPr>
          <w:ilvl w:val="0"/>
          <w:numId w:val="27"/>
        </w:numPr>
        <w:spacing w:before="0"/>
        <w:rPr>
          <w:rFonts w:cs="Arial"/>
        </w:rPr>
      </w:pPr>
      <w:r w:rsidRPr="00AE448A">
        <w:rPr>
          <w:rFonts w:cs="Arial"/>
        </w:rPr>
        <w:t>Make sure your child knows how to</w:t>
      </w:r>
      <w:r w:rsidRPr="00AE448A">
        <w:rPr>
          <w:rFonts w:cs="Arial"/>
          <w:b/>
          <w:bCs/>
        </w:rPr>
        <w:t xml:space="preserve"> report or ‘block’ unsuitable content</w:t>
      </w:r>
      <w:r w:rsidRPr="00AE448A">
        <w:rPr>
          <w:rFonts w:cs="Arial"/>
        </w:rPr>
        <w:t xml:space="preserve">, </w:t>
      </w:r>
      <w:r w:rsidRPr="00AE448A">
        <w:rPr>
          <w:rFonts w:cs="Arial"/>
          <w:b/>
          <w:bCs/>
        </w:rPr>
        <w:t>messages or people online</w:t>
      </w:r>
      <w:r w:rsidRPr="00AE448A">
        <w:rPr>
          <w:rFonts w:cs="Arial"/>
        </w:rPr>
        <w:t xml:space="preserve"> – show them how to block on the websites or games they frequently use and explain that they can always tell you, a teacher or another adult if they experience anything which makes them feel uncomfortable. </w:t>
      </w:r>
    </w:p>
    <w:p w14:paraId="14D17C01" w14:textId="77777777" w:rsidR="007B703E" w:rsidRDefault="007B703E" w:rsidP="007B703E">
      <w:pPr>
        <w:spacing w:before="200" w:after="200" w:line="276" w:lineRule="auto"/>
        <w:rPr>
          <w:rFonts w:cs="Arial"/>
          <w:bCs/>
          <w:lang w:val="en-US"/>
        </w:rPr>
      </w:pPr>
      <w:r>
        <w:rPr>
          <w:rFonts w:cs="Arial"/>
          <w:bCs/>
          <w:lang w:val="en-US"/>
        </w:rPr>
        <w:t>Here are some other resources you can use to help you protect your children online:</w:t>
      </w:r>
    </w:p>
    <w:p w14:paraId="0DDB4552" w14:textId="77777777" w:rsidR="009802FD" w:rsidRDefault="007B703E" w:rsidP="007B703E">
      <w:pPr>
        <w:spacing w:before="0"/>
        <w:jc w:val="left"/>
        <w:rPr>
          <w:rFonts w:cs="Arial"/>
          <w:bCs/>
          <w:lang w:val="en-US"/>
        </w:rPr>
      </w:pPr>
      <w:r w:rsidRPr="007B703E">
        <w:rPr>
          <w:rFonts w:cs="Arial"/>
          <w:bCs/>
          <w:lang w:val="en-US"/>
        </w:rPr>
        <w:t xml:space="preserve">NSPCC – ‘Talking to your child about online safety’ </w:t>
      </w:r>
    </w:p>
    <w:p w14:paraId="438EE085" w14:textId="69C6C9C6" w:rsidR="007B703E" w:rsidRPr="007B703E" w:rsidRDefault="005A64C3" w:rsidP="007B703E">
      <w:pPr>
        <w:spacing w:before="0"/>
        <w:jc w:val="left"/>
        <w:rPr>
          <w:rFonts w:cs="Arial"/>
          <w:bCs/>
          <w:lang w:val="en-US"/>
        </w:rPr>
      </w:pPr>
      <w:hyperlink r:id="rId12" w:history="1">
        <w:r w:rsidR="007B703E" w:rsidRPr="007B703E">
          <w:rPr>
            <w:rStyle w:val="Hyperlink"/>
            <w:rFonts w:cs="Arial"/>
            <w:bCs/>
            <w:lang w:val="en-US"/>
          </w:rPr>
          <w:t>https://www.nspcc.org.uk/keeping-children-safe/online-safety/talking-child-online-safety/</w:t>
        </w:r>
      </w:hyperlink>
    </w:p>
    <w:p w14:paraId="4BE90819" w14:textId="77777777" w:rsidR="009802FD" w:rsidRDefault="007B703E" w:rsidP="007B703E">
      <w:pPr>
        <w:spacing w:before="0"/>
        <w:jc w:val="left"/>
        <w:rPr>
          <w:rFonts w:cs="Arial"/>
          <w:bCs/>
          <w:lang w:val="en-US"/>
        </w:rPr>
      </w:pPr>
      <w:proofErr w:type="spellStart"/>
      <w:r w:rsidRPr="007B703E">
        <w:rPr>
          <w:rFonts w:cs="Arial"/>
          <w:bCs/>
          <w:lang w:val="en-US"/>
        </w:rPr>
        <w:t>Childnet</w:t>
      </w:r>
      <w:proofErr w:type="spellEnd"/>
      <w:r w:rsidRPr="007B703E">
        <w:rPr>
          <w:rFonts w:cs="Arial"/>
          <w:bCs/>
          <w:lang w:val="en-US"/>
        </w:rPr>
        <w:t xml:space="preserve"> – ‘Have a conversation’ </w:t>
      </w:r>
    </w:p>
    <w:p w14:paraId="5B4823F5" w14:textId="53FE69FB" w:rsidR="007B703E" w:rsidRPr="007B703E" w:rsidRDefault="005A64C3" w:rsidP="007B703E">
      <w:pPr>
        <w:spacing w:before="0"/>
        <w:jc w:val="left"/>
        <w:rPr>
          <w:rFonts w:cs="Arial"/>
          <w:bCs/>
          <w:lang w:val="en-US"/>
        </w:rPr>
      </w:pPr>
      <w:hyperlink r:id="rId13" w:history="1">
        <w:r w:rsidR="007B703E" w:rsidRPr="007B703E">
          <w:rPr>
            <w:rStyle w:val="Hyperlink"/>
            <w:rFonts w:cs="Arial"/>
            <w:bCs/>
            <w:lang w:val="en-US"/>
          </w:rPr>
          <w:t>https://www.childnet.com/parents-and-carers/have-a-conversation/</w:t>
        </w:r>
      </w:hyperlink>
    </w:p>
    <w:p w14:paraId="1C6C7AA9" w14:textId="77777777" w:rsidR="009802FD" w:rsidRDefault="007B703E" w:rsidP="007B703E">
      <w:pPr>
        <w:spacing w:before="0"/>
        <w:jc w:val="left"/>
        <w:rPr>
          <w:rFonts w:cs="Arial"/>
          <w:bCs/>
          <w:lang w:val="en-US"/>
        </w:rPr>
      </w:pPr>
      <w:proofErr w:type="spellStart"/>
      <w:r w:rsidRPr="007B703E">
        <w:rPr>
          <w:rFonts w:cs="Arial"/>
          <w:bCs/>
          <w:lang w:val="en-US"/>
        </w:rPr>
        <w:t>Thinkuknow</w:t>
      </w:r>
      <w:proofErr w:type="spellEnd"/>
      <w:r w:rsidRPr="007B703E">
        <w:rPr>
          <w:rFonts w:cs="Arial"/>
          <w:bCs/>
          <w:lang w:val="en-US"/>
        </w:rPr>
        <w:t xml:space="preserve"> </w:t>
      </w:r>
    </w:p>
    <w:p w14:paraId="79985F71" w14:textId="2E5F632D" w:rsidR="007B703E" w:rsidRPr="007B703E" w:rsidRDefault="005A64C3" w:rsidP="007B703E">
      <w:pPr>
        <w:spacing w:before="0"/>
        <w:jc w:val="left"/>
        <w:rPr>
          <w:rFonts w:cs="Arial"/>
          <w:bCs/>
          <w:lang w:val="en-US"/>
        </w:rPr>
      </w:pPr>
      <w:hyperlink r:id="rId14" w:history="1">
        <w:r w:rsidR="007B703E" w:rsidRPr="007B703E">
          <w:rPr>
            <w:rStyle w:val="Hyperlink"/>
            <w:rFonts w:cs="Arial"/>
            <w:bCs/>
            <w:lang w:val="en-US"/>
          </w:rPr>
          <w:t>https://www.thinkuknow.co.uk/</w:t>
        </w:r>
      </w:hyperlink>
    </w:p>
    <w:p w14:paraId="64125C25" w14:textId="77777777" w:rsidR="009802FD" w:rsidRDefault="007B703E" w:rsidP="007B703E">
      <w:pPr>
        <w:spacing w:before="0"/>
        <w:jc w:val="left"/>
        <w:rPr>
          <w:rFonts w:cs="Arial"/>
          <w:bCs/>
          <w:lang w:val="en-US"/>
        </w:rPr>
      </w:pPr>
      <w:r w:rsidRPr="007B703E">
        <w:rPr>
          <w:rFonts w:cs="Arial"/>
          <w:bCs/>
          <w:lang w:val="en-US"/>
        </w:rPr>
        <w:t xml:space="preserve">UK Safer Internet Centre </w:t>
      </w:r>
    </w:p>
    <w:p w14:paraId="56B2E72B" w14:textId="2F76A55C" w:rsidR="009312BC" w:rsidRDefault="005A64C3" w:rsidP="000F521C">
      <w:pPr>
        <w:spacing w:before="0"/>
        <w:jc w:val="left"/>
        <w:rPr>
          <w:rFonts w:cs="Arial"/>
          <w:bCs/>
          <w:lang w:val="en-US"/>
        </w:rPr>
      </w:pPr>
      <w:hyperlink r:id="rId15" w:history="1">
        <w:r w:rsidR="007B703E" w:rsidRPr="007B703E">
          <w:rPr>
            <w:rStyle w:val="Hyperlink"/>
            <w:rFonts w:cs="Arial"/>
            <w:bCs/>
            <w:lang w:val="en-US"/>
          </w:rPr>
          <w:t>https://saferinternet.org.uk/guide-and-resource/parents-and-carers</w:t>
        </w:r>
      </w:hyperlink>
    </w:p>
    <w:p w14:paraId="75B2941C" w14:textId="77777777" w:rsidR="000F521C" w:rsidRPr="000F521C" w:rsidRDefault="000F521C" w:rsidP="000F521C">
      <w:pPr>
        <w:spacing w:before="0"/>
        <w:jc w:val="left"/>
        <w:rPr>
          <w:rFonts w:cs="Arial"/>
          <w:bCs/>
          <w:lang w:val="en-US"/>
        </w:rPr>
      </w:pPr>
    </w:p>
    <w:p w14:paraId="203B9AEE" w14:textId="03521F27" w:rsidR="003C1149" w:rsidRDefault="003C1149" w:rsidP="00D53397">
      <w:pPr>
        <w:spacing w:before="200" w:after="200" w:line="276" w:lineRule="auto"/>
        <w:rPr>
          <w:b/>
        </w:rPr>
      </w:pPr>
      <w:r>
        <w:rPr>
          <w:b/>
        </w:rPr>
        <w:t>Appendix 1: Risks of Smartphones to children (from Smartphones Free Movement)</w:t>
      </w:r>
    </w:p>
    <w:p w14:paraId="0081BA44" w14:textId="4183518C" w:rsidR="000F521C" w:rsidRDefault="000F521C" w:rsidP="00D53397">
      <w:pPr>
        <w:spacing w:before="200" w:after="200" w:line="276" w:lineRule="auto"/>
        <w:rPr>
          <w:b/>
        </w:rPr>
      </w:pPr>
      <w:hyperlink r:id="rId16" w:history="1">
        <w:r w:rsidRPr="000F521C">
          <w:rPr>
            <w:color w:val="0000FF"/>
            <w:u w:val="single"/>
          </w:rPr>
          <w:t>Delay Smartphones</w:t>
        </w:r>
      </w:hyperlink>
    </w:p>
    <w:p w14:paraId="2509E7A3" w14:textId="7B272538" w:rsidR="003C1149" w:rsidRDefault="009312BC" w:rsidP="009312BC">
      <w:pPr>
        <w:pStyle w:val="ListParagraph"/>
        <w:spacing w:before="200"/>
        <w:ind w:left="0"/>
        <w:jc w:val="left"/>
        <w:rPr>
          <w:b/>
        </w:rPr>
      </w:pPr>
      <w:r>
        <w:rPr>
          <w:noProof/>
          <w:lang w:eastAsia="en-GB"/>
        </w:rPr>
        <w:drawing>
          <wp:anchor distT="0" distB="0" distL="114300" distR="114300" simplePos="0" relativeHeight="251659264" behindDoc="1" locked="0" layoutInCell="1" allowOverlap="1" wp14:anchorId="681083F0" wp14:editId="5002938E">
            <wp:simplePos x="0" y="0"/>
            <wp:positionH relativeFrom="column">
              <wp:posOffset>28575</wp:posOffset>
            </wp:positionH>
            <wp:positionV relativeFrom="paragraph">
              <wp:posOffset>291465</wp:posOffset>
            </wp:positionV>
            <wp:extent cx="5629275" cy="7939405"/>
            <wp:effectExtent l="0" t="0" r="9525" b="4445"/>
            <wp:wrapTight wrapText="bothSides">
              <wp:wrapPolygon edited="0">
                <wp:start x="0" y="0"/>
                <wp:lineTo x="0" y="21560"/>
                <wp:lineTo x="21563" y="21560"/>
                <wp:lineTo x="2156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629275" cy="7939405"/>
                    </a:xfrm>
                    <a:prstGeom prst="rect">
                      <a:avLst/>
                    </a:prstGeom>
                  </pic:spPr>
                </pic:pic>
              </a:graphicData>
            </a:graphic>
            <wp14:sizeRelH relativeFrom="margin">
              <wp14:pctWidth>0</wp14:pctWidth>
            </wp14:sizeRelH>
            <wp14:sizeRelV relativeFrom="margin">
              <wp14:pctHeight>0</wp14:pctHeight>
            </wp14:sizeRelV>
          </wp:anchor>
        </w:drawing>
      </w:r>
      <w:r>
        <w:rPr>
          <w:b/>
        </w:rPr>
        <w:t>Appendix 2:</w:t>
      </w:r>
    </w:p>
    <w:p w14:paraId="2E0FADC9" w14:textId="64371D45" w:rsidR="00BF08B9" w:rsidRPr="005A64C3" w:rsidRDefault="003C1149" w:rsidP="005A64C3">
      <w:pPr>
        <w:spacing w:before="200" w:after="200" w:line="276" w:lineRule="auto"/>
        <w:rPr>
          <w:rFonts w:cs="Arial"/>
          <w:b/>
          <w:bCs/>
          <w:lang w:val="en-US"/>
        </w:rPr>
      </w:pPr>
      <w:r>
        <w:rPr>
          <w:b/>
        </w:rPr>
        <w:t>* *Prices may vary</w:t>
      </w:r>
      <w:bookmarkStart w:id="1" w:name="_GoBack"/>
      <w:bookmarkEnd w:id="0"/>
      <w:bookmarkEnd w:id="1"/>
    </w:p>
    <w:sectPr w:rsidR="00BF08B9" w:rsidRPr="005A64C3" w:rsidSect="00665308">
      <w:footerReference w:type="default" r:id="rId18"/>
      <w:headerReference w:type="first" r:id="rId19"/>
      <w:pgSz w:w="11906" w:h="16838"/>
      <w:pgMar w:top="1521" w:right="1440" w:bottom="1440" w:left="1440" w:header="708" w:footer="708" w:gutter="0"/>
      <w:pgBorders w:offsetFrom="page">
        <w:top w:val="thinThickSmallGap" w:sz="24" w:space="24" w:color="C00000"/>
        <w:left w:val="thinThickSmallGap" w:sz="24" w:space="24" w:color="C00000"/>
        <w:bottom w:val="thickThinSmallGap" w:sz="24" w:space="24" w:color="C00000"/>
        <w:right w:val="thickThinSmallGap" w:sz="2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B168A7" w14:textId="77777777" w:rsidR="005A64C3" w:rsidRDefault="005A64C3" w:rsidP="00920131">
      <w:r>
        <w:separator/>
      </w:r>
    </w:p>
  </w:endnote>
  <w:endnote w:type="continuationSeparator" w:id="0">
    <w:p w14:paraId="3C9AC9EC" w14:textId="77777777" w:rsidR="005A64C3" w:rsidRDefault="005A64C3" w:rsidP="00920131">
      <w:r>
        <w:continuationSeparator/>
      </w:r>
    </w:p>
  </w:endnote>
  <w:endnote w:type="continuationNotice" w:id="1">
    <w:p w14:paraId="76EBA300" w14:textId="77777777" w:rsidR="005A64C3" w:rsidRDefault="005A64C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6006738"/>
      <w:docPartObj>
        <w:docPartGallery w:val="Page Numbers (Bottom of Page)"/>
        <w:docPartUnique/>
      </w:docPartObj>
    </w:sdtPr>
    <w:sdtEndPr>
      <w:rPr>
        <w:noProof/>
      </w:rPr>
    </w:sdtEndPr>
    <w:sdtContent>
      <w:p w14:paraId="7FF462A1" w14:textId="7C9E41C9" w:rsidR="005A64C3" w:rsidRDefault="005A64C3">
        <w:pPr>
          <w:pStyle w:val="Footer"/>
          <w:jc w:val="center"/>
        </w:pPr>
        <w:r>
          <w:fldChar w:fldCharType="begin"/>
        </w:r>
        <w:r>
          <w:instrText xml:space="preserve"> PAGE   \* MERGEFORMAT </w:instrText>
        </w:r>
        <w:r>
          <w:fldChar w:fldCharType="separate"/>
        </w:r>
        <w:r w:rsidR="00F01811">
          <w:rPr>
            <w:noProof/>
          </w:rPr>
          <w:t>4</w:t>
        </w:r>
        <w:r>
          <w:rPr>
            <w:noProof/>
          </w:rPr>
          <w:fldChar w:fldCharType="end"/>
        </w:r>
      </w:p>
    </w:sdtContent>
  </w:sdt>
  <w:p w14:paraId="4D4BBAEE" w14:textId="77777777" w:rsidR="005A64C3" w:rsidRDefault="005A64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FBCE5A" w14:textId="77777777" w:rsidR="005A64C3" w:rsidRDefault="005A64C3" w:rsidP="00920131">
      <w:r>
        <w:separator/>
      </w:r>
    </w:p>
  </w:footnote>
  <w:footnote w:type="continuationSeparator" w:id="0">
    <w:p w14:paraId="35A647F0" w14:textId="77777777" w:rsidR="005A64C3" w:rsidRDefault="005A64C3" w:rsidP="00920131">
      <w:r>
        <w:continuationSeparator/>
      </w:r>
    </w:p>
  </w:footnote>
  <w:footnote w:type="continuationNotice" w:id="1">
    <w:p w14:paraId="120B6C49" w14:textId="77777777" w:rsidR="005A64C3" w:rsidRDefault="005A64C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90B56" w14:textId="3268E472" w:rsidR="005A64C3" w:rsidRDefault="005A64C3">
    <w:pPr>
      <w:pStyle w:val="Header"/>
    </w:pPr>
    <w:r>
      <w:rPr>
        <w:noProof/>
        <w:lang w:eastAsia="en-GB"/>
      </w:rPr>
      <mc:AlternateContent>
        <mc:Choice Requires="wps">
          <w:drawing>
            <wp:anchor distT="45720" distB="45720" distL="114300" distR="114300" simplePos="0" relativeHeight="251658239" behindDoc="0" locked="0" layoutInCell="1" allowOverlap="1" wp14:anchorId="7D96FEB5" wp14:editId="7D10C2F3">
              <wp:simplePos x="0" y="0"/>
              <wp:positionH relativeFrom="column">
                <wp:posOffset>5943600</wp:posOffset>
              </wp:positionH>
              <wp:positionV relativeFrom="paragraph">
                <wp:posOffset>-393032</wp:posOffset>
              </wp:positionV>
              <wp:extent cx="651510" cy="14046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6D5E046A" w14:textId="77777777" w:rsidR="005A64C3" w:rsidRPr="0066486A" w:rsidRDefault="005A64C3" w:rsidP="0066486A">
                          <w:pPr>
                            <w:rPr>
                              <w:color w:val="FFFFFF" w:themeColor="background1"/>
                              <w:sz w:val="8"/>
                            </w:rPr>
                          </w:pPr>
                          <w:bookmarkStart w:id="2" w:name="_Hlk512849464"/>
                          <w:bookmarkStart w:id="3" w:name="_Hlk512849465"/>
                          <w:r w:rsidRPr="0066486A">
                            <w:rPr>
                              <w:color w:val="FFFFFF" w:themeColor="background1"/>
                              <w:sz w:val="8"/>
                            </w:rPr>
                            <w:t>Teal Salmon Butty</w:t>
                          </w:r>
                          <w:bookmarkEnd w:id="2"/>
                          <w:bookmarkEnd w:id="3"/>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D96FEB5" id="_x0000_t202" coordsize="21600,21600" o:spt="202" path="m,l,21600r21600,l21600,xe">
              <v:stroke joinstyle="miter"/>
              <v:path gradientshapeok="t" o:connecttype="rect"/>
            </v:shapetype>
            <v:shape id="Text Box 2" o:spid="_x0000_s1026" type="#_x0000_t202" style="position:absolute;left:0;text-align:left;margin-left:468pt;margin-top:-30.95pt;width:51.3pt;height:110.6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" stroked="f">
              <v:textbox style="mso-fit-shape-to-text:t">
                <w:txbxContent>
                  <w:p w14:paraId="6D5E046A" w14:textId="77777777" w:rsidR="007B703E" w:rsidRPr="0066486A" w:rsidRDefault="007B703E" w:rsidP="0066486A">
                    <w:pPr>
                      <w:rPr>
                        <w:color w:val="FFFFFF" w:themeColor="background1"/>
                        <w:sz w:val="8"/>
                      </w:rPr>
                    </w:pPr>
                    <w:bookmarkStart w:id="5" w:name="_Hlk512849464"/>
                    <w:bookmarkStart w:id="6" w:name="_Hlk512849465"/>
                    <w:r w:rsidRPr="0066486A">
                      <w:rPr>
                        <w:color w:val="FFFFFF" w:themeColor="background1"/>
                        <w:sz w:val="8"/>
                      </w:rPr>
                      <w:t>Teal Salmon Butty</w:t>
                    </w:r>
                    <w:bookmarkEnd w:id="5"/>
                    <w:bookmarkEnd w:id="6"/>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BE0"/>
    <w:multiLevelType w:val="multilevel"/>
    <w:tmpl w:val="88BE6EEA"/>
    <w:lvl w:ilvl="0">
      <w:start w:val="1"/>
      <w:numFmt w:val="decimal"/>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EC47B8"/>
    <w:multiLevelType w:val="hybridMultilevel"/>
    <w:tmpl w:val="4F1EA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16204"/>
    <w:multiLevelType w:val="hybridMultilevel"/>
    <w:tmpl w:val="5524A91C"/>
    <w:lvl w:ilvl="0" w:tplc="1506CAAE">
      <w:start w:val="1"/>
      <w:numFmt w:val="bullet"/>
      <w:lvlText w:val=""/>
      <w:lvlJc w:val="left"/>
      <w:pPr>
        <w:ind w:left="720" w:hanging="360"/>
      </w:pPr>
      <w:rPr>
        <w:rFonts w:ascii="Symbol" w:hAnsi="Symbol" w:hint="default"/>
        <w:color w:val="FFD00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D62962"/>
    <w:multiLevelType w:val="hybridMultilevel"/>
    <w:tmpl w:val="8BC46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94373B"/>
    <w:multiLevelType w:val="hybridMultilevel"/>
    <w:tmpl w:val="18FE3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D31139"/>
    <w:multiLevelType w:val="hybridMultilevel"/>
    <w:tmpl w:val="BB08C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3712AA"/>
    <w:multiLevelType w:val="hybridMultilevel"/>
    <w:tmpl w:val="8028F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6088F"/>
    <w:multiLevelType w:val="hybridMultilevel"/>
    <w:tmpl w:val="E91A2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C85253"/>
    <w:multiLevelType w:val="hybridMultilevel"/>
    <w:tmpl w:val="E14CD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275F11"/>
    <w:multiLevelType w:val="hybridMultilevel"/>
    <w:tmpl w:val="BF3CF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3E658F"/>
    <w:multiLevelType w:val="hybridMultilevel"/>
    <w:tmpl w:val="F2460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432C3B"/>
    <w:multiLevelType w:val="hybridMultilevel"/>
    <w:tmpl w:val="24AEA5C6"/>
    <w:lvl w:ilvl="0" w:tplc="2ED85936">
      <w:start w:val="1"/>
      <w:numFmt w:val="decimal"/>
      <w:lvlText w:val="%1."/>
      <w:lvlJc w:val="left"/>
      <w:pPr>
        <w:ind w:left="1440" w:hanging="360"/>
      </w:pPr>
    </w:lvl>
    <w:lvl w:ilvl="1" w:tplc="037E7580">
      <w:start w:val="1"/>
      <w:numFmt w:val="decimal"/>
      <w:lvlText w:val="%2."/>
      <w:lvlJc w:val="left"/>
      <w:pPr>
        <w:ind w:left="1440" w:hanging="360"/>
      </w:pPr>
    </w:lvl>
    <w:lvl w:ilvl="2" w:tplc="1EC28162">
      <w:start w:val="1"/>
      <w:numFmt w:val="decimal"/>
      <w:lvlText w:val="%3."/>
      <w:lvlJc w:val="left"/>
      <w:pPr>
        <w:ind w:left="1440" w:hanging="360"/>
      </w:pPr>
    </w:lvl>
    <w:lvl w:ilvl="3" w:tplc="02A00EB4">
      <w:start w:val="1"/>
      <w:numFmt w:val="decimal"/>
      <w:lvlText w:val="%4."/>
      <w:lvlJc w:val="left"/>
      <w:pPr>
        <w:ind w:left="1440" w:hanging="360"/>
      </w:pPr>
    </w:lvl>
    <w:lvl w:ilvl="4" w:tplc="8E420A82">
      <w:start w:val="1"/>
      <w:numFmt w:val="decimal"/>
      <w:lvlText w:val="%5."/>
      <w:lvlJc w:val="left"/>
      <w:pPr>
        <w:ind w:left="1440" w:hanging="360"/>
      </w:pPr>
    </w:lvl>
    <w:lvl w:ilvl="5" w:tplc="894473FE">
      <w:start w:val="1"/>
      <w:numFmt w:val="decimal"/>
      <w:lvlText w:val="%6."/>
      <w:lvlJc w:val="left"/>
      <w:pPr>
        <w:ind w:left="1440" w:hanging="360"/>
      </w:pPr>
    </w:lvl>
    <w:lvl w:ilvl="6" w:tplc="612A0D78">
      <w:start w:val="1"/>
      <w:numFmt w:val="decimal"/>
      <w:lvlText w:val="%7."/>
      <w:lvlJc w:val="left"/>
      <w:pPr>
        <w:ind w:left="1440" w:hanging="360"/>
      </w:pPr>
    </w:lvl>
    <w:lvl w:ilvl="7" w:tplc="1D36ED90">
      <w:start w:val="1"/>
      <w:numFmt w:val="decimal"/>
      <w:lvlText w:val="%8."/>
      <w:lvlJc w:val="left"/>
      <w:pPr>
        <w:ind w:left="1440" w:hanging="360"/>
      </w:pPr>
    </w:lvl>
    <w:lvl w:ilvl="8" w:tplc="64EC2C0C">
      <w:start w:val="1"/>
      <w:numFmt w:val="decimal"/>
      <w:lvlText w:val="%9."/>
      <w:lvlJc w:val="left"/>
      <w:pPr>
        <w:ind w:left="1440" w:hanging="360"/>
      </w:pPr>
    </w:lvl>
  </w:abstractNum>
  <w:abstractNum w:abstractNumId="12" w15:restartNumberingAfterBreak="0">
    <w:nsid w:val="2D4D22C7"/>
    <w:multiLevelType w:val="hybridMultilevel"/>
    <w:tmpl w:val="D062B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B110DE"/>
    <w:multiLevelType w:val="hybridMultilevel"/>
    <w:tmpl w:val="C5AAA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6A1254"/>
    <w:multiLevelType w:val="hybridMultilevel"/>
    <w:tmpl w:val="9B0A64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1000C6"/>
    <w:multiLevelType w:val="hybridMultilevel"/>
    <w:tmpl w:val="D3B08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5F74F9"/>
    <w:multiLevelType w:val="hybridMultilevel"/>
    <w:tmpl w:val="9ED00F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D6A0E84"/>
    <w:multiLevelType w:val="hybridMultilevel"/>
    <w:tmpl w:val="071628AA"/>
    <w:lvl w:ilvl="0" w:tplc="08090001">
      <w:start w:val="1"/>
      <w:numFmt w:val="bullet"/>
      <w:lvlText w:val=""/>
      <w:lvlJc w:val="left"/>
      <w:pPr>
        <w:ind w:left="-351" w:hanging="360"/>
      </w:pPr>
      <w:rPr>
        <w:rFonts w:ascii="Symbol" w:hAnsi="Symbol" w:hint="default"/>
      </w:rPr>
    </w:lvl>
    <w:lvl w:ilvl="1" w:tplc="08090003" w:tentative="1">
      <w:start w:val="1"/>
      <w:numFmt w:val="bullet"/>
      <w:lvlText w:val="o"/>
      <w:lvlJc w:val="left"/>
      <w:pPr>
        <w:ind w:left="369" w:hanging="360"/>
      </w:pPr>
      <w:rPr>
        <w:rFonts w:ascii="Courier New" w:hAnsi="Courier New" w:cs="Courier New" w:hint="default"/>
      </w:rPr>
    </w:lvl>
    <w:lvl w:ilvl="2" w:tplc="08090005" w:tentative="1">
      <w:start w:val="1"/>
      <w:numFmt w:val="bullet"/>
      <w:lvlText w:val=""/>
      <w:lvlJc w:val="left"/>
      <w:pPr>
        <w:ind w:left="1089" w:hanging="360"/>
      </w:pPr>
      <w:rPr>
        <w:rFonts w:ascii="Wingdings" w:hAnsi="Wingdings" w:hint="default"/>
      </w:rPr>
    </w:lvl>
    <w:lvl w:ilvl="3" w:tplc="08090001" w:tentative="1">
      <w:start w:val="1"/>
      <w:numFmt w:val="bullet"/>
      <w:lvlText w:val=""/>
      <w:lvlJc w:val="left"/>
      <w:pPr>
        <w:ind w:left="1809" w:hanging="360"/>
      </w:pPr>
      <w:rPr>
        <w:rFonts w:ascii="Symbol" w:hAnsi="Symbol" w:hint="default"/>
      </w:rPr>
    </w:lvl>
    <w:lvl w:ilvl="4" w:tplc="08090003" w:tentative="1">
      <w:start w:val="1"/>
      <w:numFmt w:val="bullet"/>
      <w:lvlText w:val="o"/>
      <w:lvlJc w:val="left"/>
      <w:pPr>
        <w:ind w:left="2529" w:hanging="360"/>
      </w:pPr>
      <w:rPr>
        <w:rFonts w:ascii="Courier New" w:hAnsi="Courier New" w:cs="Courier New" w:hint="default"/>
      </w:rPr>
    </w:lvl>
    <w:lvl w:ilvl="5" w:tplc="08090005" w:tentative="1">
      <w:start w:val="1"/>
      <w:numFmt w:val="bullet"/>
      <w:lvlText w:val=""/>
      <w:lvlJc w:val="left"/>
      <w:pPr>
        <w:ind w:left="3249" w:hanging="360"/>
      </w:pPr>
      <w:rPr>
        <w:rFonts w:ascii="Wingdings" w:hAnsi="Wingdings" w:hint="default"/>
      </w:rPr>
    </w:lvl>
    <w:lvl w:ilvl="6" w:tplc="08090001" w:tentative="1">
      <w:start w:val="1"/>
      <w:numFmt w:val="bullet"/>
      <w:lvlText w:val=""/>
      <w:lvlJc w:val="left"/>
      <w:pPr>
        <w:ind w:left="3969" w:hanging="360"/>
      </w:pPr>
      <w:rPr>
        <w:rFonts w:ascii="Symbol" w:hAnsi="Symbol" w:hint="default"/>
      </w:rPr>
    </w:lvl>
    <w:lvl w:ilvl="7" w:tplc="08090003" w:tentative="1">
      <w:start w:val="1"/>
      <w:numFmt w:val="bullet"/>
      <w:lvlText w:val="o"/>
      <w:lvlJc w:val="left"/>
      <w:pPr>
        <w:ind w:left="4689" w:hanging="360"/>
      </w:pPr>
      <w:rPr>
        <w:rFonts w:ascii="Courier New" w:hAnsi="Courier New" w:cs="Courier New" w:hint="default"/>
      </w:rPr>
    </w:lvl>
    <w:lvl w:ilvl="8" w:tplc="08090005" w:tentative="1">
      <w:start w:val="1"/>
      <w:numFmt w:val="bullet"/>
      <w:lvlText w:val=""/>
      <w:lvlJc w:val="left"/>
      <w:pPr>
        <w:ind w:left="5409" w:hanging="360"/>
      </w:pPr>
      <w:rPr>
        <w:rFonts w:ascii="Wingdings" w:hAnsi="Wingdings" w:hint="default"/>
      </w:rPr>
    </w:lvl>
  </w:abstractNum>
  <w:abstractNum w:abstractNumId="18" w15:restartNumberingAfterBreak="0">
    <w:nsid w:val="4E84737E"/>
    <w:multiLevelType w:val="hybridMultilevel"/>
    <w:tmpl w:val="F2C04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886D7D"/>
    <w:multiLevelType w:val="hybridMultilevel"/>
    <w:tmpl w:val="0CC66194"/>
    <w:lvl w:ilvl="0" w:tplc="026C2074">
      <w:start w:val="1"/>
      <w:numFmt w:val="bullet"/>
      <w:lvlText w:val=""/>
      <w:lvlJc w:val="left"/>
      <w:pPr>
        <w:ind w:left="787" w:hanging="360"/>
      </w:pPr>
      <w:rPr>
        <w:rFonts w:ascii="Symbol" w:hAnsi="Symbol" w:hint="default"/>
        <w:color w:val="FFD006"/>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0" w15:restartNumberingAfterBreak="0">
    <w:nsid w:val="50A3531D"/>
    <w:multiLevelType w:val="multilevel"/>
    <w:tmpl w:val="949CA516"/>
    <w:styleLink w:val="Style1"/>
    <w:lvl w:ilvl="0">
      <w:start w:val="1"/>
      <w:numFmt w:val="decimal"/>
      <w:pStyle w:val="Heading1"/>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25F5DA7"/>
    <w:multiLevelType w:val="hybridMultilevel"/>
    <w:tmpl w:val="2B96A136"/>
    <w:lvl w:ilvl="0" w:tplc="02745316">
      <w:start w:val="1"/>
      <w:numFmt w:val="bullet"/>
      <w:lvlText w:val=""/>
      <w:lvlJc w:val="left"/>
      <w:pPr>
        <w:ind w:left="1080" w:hanging="360"/>
      </w:pPr>
      <w:rPr>
        <w:rFonts w:ascii="Symbol" w:hAnsi="Symbol"/>
      </w:rPr>
    </w:lvl>
    <w:lvl w:ilvl="1" w:tplc="D69A591A">
      <w:start w:val="1"/>
      <w:numFmt w:val="bullet"/>
      <w:lvlText w:val=""/>
      <w:lvlJc w:val="left"/>
      <w:pPr>
        <w:ind w:left="1080" w:hanging="360"/>
      </w:pPr>
      <w:rPr>
        <w:rFonts w:ascii="Symbol" w:hAnsi="Symbol"/>
      </w:rPr>
    </w:lvl>
    <w:lvl w:ilvl="2" w:tplc="B67C24AA">
      <w:start w:val="1"/>
      <w:numFmt w:val="bullet"/>
      <w:lvlText w:val=""/>
      <w:lvlJc w:val="left"/>
      <w:pPr>
        <w:ind w:left="1080" w:hanging="360"/>
      </w:pPr>
      <w:rPr>
        <w:rFonts w:ascii="Symbol" w:hAnsi="Symbol"/>
      </w:rPr>
    </w:lvl>
    <w:lvl w:ilvl="3" w:tplc="E39C6552">
      <w:start w:val="1"/>
      <w:numFmt w:val="bullet"/>
      <w:lvlText w:val=""/>
      <w:lvlJc w:val="left"/>
      <w:pPr>
        <w:ind w:left="1080" w:hanging="360"/>
      </w:pPr>
      <w:rPr>
        <w:rFonts w:ascii="Symbol" w:hAnsi="Symbol"/>
      </w:rPr>
    </w:lvl>
    <w:lvl w:ilvl="4" w:tplc="8CD40A44">
      <w:start w:val="1"/>
      <w:numFmt w:val="bullet"/>
      <w:lvlText w:val=""/>
      <w:lvlJc w:val="left"/>
      <w:pPr>
        <w:ind w:left="1080" w:hanging="360"/>
      </w:pPr>
      <w:rPr>
        <w:rFonts w:ascii="Symbol" w:hAnsi="Symbol"/>
      </w:rPr>
    </w:lvl>
    <w:lvl w:ilvl="5" w:tplc="2B46955A">
      <w:start w:val="1"/>
      <w:numFmt w:val="bullet"/>
      <w:lvlText w:val=""/>
      <w:lvlJc w:val="left"/>
      <w:pPr>
        <w:ind w:left="1080" w:hanging="360"/>
      </w:pPr>
      <w:rPr>
        <w:rFonts w:ascii="Symbol" w:hAnsi="Symbol"/>
      </w:rPr>
    </w:lvl>
    <w:lvl w:ilvl="6" w:tplc="351851E2">
      <w:start w:val="1"/>
      <w:numFmt w:val="bullet"/>
      <w:lvlText w:val=""/>
      <w:lvlJc w:val="left"/>
      <w:pPr>
        <w:ind w:left="1080" w:hanging="360"/>
      </w:pPr>
      <w:rPr>
        <w:rFonts w:ascii="Symbol" w:hAnsi="Symbol"/>
      </w:rPr>
    </w:lvl>
    <w:lvl w:ilvl="7" w:tplc="ADC61888">
      <w:start w:val="1"/>
      <w:numFmt w:val="bullet"/>
      <w:lvlText w:val=""/>
      <w:lvlJc w:val="left"/>
      <w:pPr>
        <w:ind w:left="1080" w:hanging="360"/>
      </w:pPr>
      <w:rPr>
        <w:rFonts w:ascii="Symbol" w:hAnsi="Symbol"/>
      </w:rPr>
    </w:lvl>
    <w:lvl w:ilvl="8" w:tplc="728240CE">
      <w:start w:val="1"/>
      <w:numFmt w:val="bullet"/>
      <w:lvlText w:val=""/>
      <w:lvlJc w:val="left"/>
      <w:pPr>
        <w:ind w:left="1080" w:hanging="360"/>
      </w:pPr>
      <w:rPr>
        <w:rFonts w:ascii="Symbol" w:hAnsi="Symbol"/>
      </w:rPr>
    </w:lvl>
  </w:abstractNum>
  <w:abstractNum w:abstractNumId="22"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FF33D1B"/>
    <w:multiLevelType w:val="hybridMultilevel"/>
    <w:tmpl w:val="EBA4A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2B212C"/>
    <w:multiLevelType w:val="hybridMultilevel"/>
    <w:tmpl w:val="7A5A4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676D84"/>
    <w:multiLevelType w:val="hybridMultilevel"/>
    <w:tmpl w:val="646880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A95A15"/>
    <w:multiLevelType w:val="hybridMultilevel"/>
    <w:tmpl w:val="45681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
  </w:num>
  <w:num w:numId="3">
    <w:abstractNumId w:val="20"/>
    <w:lvlOverride w:ilvl="0">
      <w:lvl w:ilvl="0">
        <w:start w:val="1"/>
        <w:numFmt w:val="decimal"/>
        <w:pStyle w:val="Heading1"/>
        <w:lvlText w:val="%1."/>
        <w:lvlJc w:val="left"/>
        <w:pPr>
          <w:ind w:left="360" w:hanging="360"/>
        </w:pPr>
        <w:rPr>
          <w:b/>
        </w:rPr>
      </w:lvl>
    </w:lvlOverride>
    <w:lvlOverride w:ilvl="1">
      <w:lvl w:ilvl="1">
        <w:start w:val="1"/>
        <w:numFmt w:val="decimal"/>
        <w:pStyle w:val="Style2"/>
        <w:lvlText w:val="%1.%2."/>
        <w:lvlJc w:val="left"/>
        <w:pPr>
          <w:ind w:left="792" w:hanging="432"/>
        </w:pPr>
        <w:rPr>
          <w:rFonts w:ascii="Arial" w:hAnsi="Arial" w:cs="Arial" w:hint="default"/>
          <w:b/>
          <w:sz w:val="22"/>
        </w:rPr>
      </w:lvl>
    </w:lvlOverride>
  </w:num>
  <w:num w:numId="4">
    <w:abstractNumId w:val="20"/>
  </w:num>
  <w:num w:numId="5">
    <w:abstractNumId w:val="0"/>
  </w:num>
  <w:num w:numId="6">
    <w:abstractNumId w:val="22"/>
  </w:num>
  <w:num w:numId="7">
    <w:abstractNumId w:val="12"/>
  </w:num>
  <w:num w:numId="8">
    <w:abstractNumId w:val="3"/>
  </w:num>
  <w:num w:numId="9">
    <w:abstractNumId w:val="16"/>
  </w:num>
  <w:num w:numId="10">
    <w:abstractNumId w:val="24"/>
  </w:num>
  <w:num w:numId="11">
    <w:abstractNumId w:val="4"/>
  </w:num>
  <w:num w:numId="12">
    <w:abstractNumId w:val="21"/>
  </w:num>
  <w:num w:numId="13">
    <w:abstractNumId w:val="5"/>
  </w:num>
  <w:num w:numId="14">
    <w:abstractNumId w:val="1"/>
  </w:num>
  <w:num w:numId="15">
    <w:abstractNumId w:val="10"/>
  </w:num>
  <w:num w:numId="16">
    <w:abstractNumId w:val="26"/>
  </w:num>
  <w:num w:numId="17">
    <w:abstractNumId w:val="8"/>
  </w:num>
  <w:num w:numId="18">
    <w:abstractNumId w:val="13"/>
  </w:num>
  <w:num w:numId="19">
    <w:abstractNumId w:val="17"/>
  </w:num>
  <w:num w:numId="20">
    <w:abstractNumId w:val="9"/>
  </w:num>
  <w:num w:numId="21">
    <w:abstractNumId w:val="18"/>
  </w:num>
  <w:num w:numId="22">
    <w:abstractNumId w:val="11"/>
  </w:num>
  <w:num w:numId="23">
    <w:abstractNumId w:val="6"/>
  </w:num>
  <w:num w:numId="24">
    <w:abstractNumId w:val="7"/>
  </w:num>
  <w:num w:numId="25">
    <w:abstractNumId w:val="15"/>
  </w:num>
  <w:num w:numId="26">
    <w:abstractNumId w:val="23"/>
  </w:num>
  <w:num w:numId="27">
    <w:abstractNumId w:val="14"/>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131"/>
    <w:rsid w:val="000018BC"/>
    <w:rsid w:val="000022B4"/>
    <w:rsid w:val="00012C83"/>
    <w:rsid w:val="00013506"/>
    <w:rsid w:val="00021B95"/>
    <w:rsid w:val="00024BBF"/>
    <w:rsid w:val="00041F43"/>
    <w:rsid w:val="0006219F"/>
    <w:rsid w:val="00065C21"/>
    <w:rsid w:val="00067F13"/>
    <w:rsid w:val="0007795D"/>
    <w:rsid w:val="00083E5E"/>
    <w:rsid w:val="0008469B"/>
    <w:rsid w:val="00086681"/>
    <w:rsid w:val="00097AE9"/>
    <w:rsid w:val="000A03C1"/>
    <w:rsid w:val="000C238B"/>
    <w:rsid w:val="000C44DE"/>
    <w:rsid w:val="000C4A4C"/>
    <w:rsid w:val="000C6DBE"/>
    <w:rsid w:val="000D2A54"/>
    <w:rsid w:val="000F521C"/>
    <w:rsid w:val="00150DA0"/>
    <w:rsid w:val="001A2DF2"/>
    <w:rsid w:val="001A55DD"/>
    <w:rsid w:val="001B781A"/>
    <w:rsid w:val="001C789E"/>
    <w:rsid w:val="001D7D3E"/>
    <w:rsid w:val="001F01CC"/>
    <w:rsid w:val="001F049D"/>
    <w:rsid w:val="0021132F"/>
    <w:rsid w:val="00212AA6"/>
    <w:rsid w:val="00212F82"/>
    <w:rsid w:val="002204AA"/>
    <w:rsid w:val="00220DA2"/>
    <w:rsid w:val="002321B9"/>
    <w:rsid w:val="0025369F"/>
    <w:rsid w:val="00253A15"/>
    <w:rsid w:val="00282165"/>
    <w:rsid w:val="00297403"/>
    <w:rsid w:val="002A64DB"/>
    <w:rsid w:val="002B0A8A"/>
    <w:rsid w:val="002B5546"/>
    <w:rsid w:val="002C0DB0"/>
    <w:rsid w:val="002C594C"/>
    <w:rsid w:val="002D08A8"/>
    <w:rsid w:val="002D56F0"/>
    <w:rsid w:val="002E00A6"/>
    <w:rsid w:val="002E5413"/>
    <w:rsid w:val="002F7276"/>
    <w:rsid w:val="00300A8E"/>
    <w:rsid w:val="00306C99"/>
    <w:rsid w:val="00314836"/>
    <w:rsid w:val="0035081C"/>
    <w:rsid w:val="00350AFE"/>
    <w:rsid w:val="00351919"/>
    <w:rsid w:val="0035418F"/>
    <w:rsid w:val="00354DD4"/>
    <w:rsid w:val="00356848"/>
    <w:rsid w:val="003616E0"/>
    <w:rsid w:val="00371101"/>
    <w:rsid w:val="0037130B"/>
    <w:rsid w:val="00374B35"/>
    <w:rsid w:val="0037645D"/>
    <w:rsid w:val="00383324"/>
    <w:rsid w:val="0039280A"/>
    <w:rsid w:val="00395FA2"/>
    <w:rsid w:val="003A3D70"/>
    <w:rsid w:val="003C1149"/>
    <w:rsid w:val="003C24D7"/>
    <w:rsid w:val="003C4A28"/>
    <w:rsid w:val="003E5C77"/>
    <w:rsid w:val="003F41F0"/>
    <w:rsid w:val="003F607B"/>
    <w:rsid w:val="00402DBF"/>
    <w:rsid w:val="00403FA9"/>
    <w:rsid w:val="00406611"/>
    <w:rsid w:val="0041665B"/>
    <w:rsid w:val="0042145E"/>
    <w:rsid w:val="004224BF"/>
    <w:rsid w:val="0046552A"/>
    <w:rsid w:val="00476EC5"/>
    <w:rsid w:val="00495033"/>
    <w:rsid w:val="004A104D"/>
    <w:rsid w:val="004F33A8"/>
    <w:rsid w:val="004F6348"/>
    <w:rsid w:val="004F7FD1"/>
    <w:rsid w:val="0050581D"/>
    <w:rsid w:val="00510FCE"/>
    <w:rsid w:val="00511636"/>
    <w:rsid w:val="00513DF9"/>
    <w:rsid w:val="00532122"/>
    <w:rsid w:val="00544C9D"/>
    <w:rsid w:val="00546C67"/>
    <w:rsid w:val="005475DF"/>
    <w:rsid w:val="00563ECC"/>
    <w:rsid w:val="00587DA0"/>
    <w:rsid w:val="00590EF0"/>
    <w:rsid w:val="005A64C3"/>
    <w:rsid w:val="005B5FC1"/>
    <w:rsid w:val="005D29FC"/>
    <w:rsid w:val="005E2FFF"/>
    <w:rsid w:val="005E585A"/>
    <w:rsid w:val="005F5F39"/>
    <w:rsid w:val="00632018"/>
    <w:rsid w:val="0063244F"/>
    <w:rsid w:val="00632A91"/>
    <w:rsid w:val="006377D6"/>
    <w:rsid w:val="006418FA"/>
    <w:rsid w:val="00641B1D"/>
    <w:rsid w:val="00650CE0"/>
    <w:rsid w:val="0066486A"/>
    <w:rsid w:val="00665308"/>
    <w:rsid w:val="006A6B61"/>
    <w:rsid w:val="006C1BE6"/>
    <w:rsid w:val="006D0260"/>
    <w:rsid w:val="006D72A5"/>
    <w:rsid w:val="006E070B"/>
    <w:rsid w:val="006E369F"/>
    <w:rsid w:val="006F1652"/>
    <w:rsid w:val="006F7D42"/>
    <w:rsid w:val="007134AC"/>
    <w:rsid w:val="007210DE"/>
    <w:rsid w:val="00723590"/>
    <w:rsid w:val="00731D00"/>
    <w:rsid w:val="00731D46"/>
    <w:rsid w:val="00732955"/>
    <w:rsid w:val="00735E88"/>
    <w:rsid w:val="00742D2D"/>
    <w:rsid w:val="00744D41"/>
    <w:rsid w:val="0076398D"/>
    <w:rsid w:val="00764158"/>
    <w:rsid w:val="00772CBE"/>
    <w:rsid w:val="007816B5"/>
    <w:rsid w:val="00784878"/>
    <w:rsid w:val="007A05AC"/>
    <w:rsid w:val="007B6C24"/>
    <w:rsid w:val="007B703E"/>
    <w:rsid w:val="007C2673"/>
    <w:rsid w:val="007C4912"/>
    <w:rsid w:val="007E21F3"/>
    <w:rsid w:val="007E3CFB"/>
    <w:rsid w:val="00804E7F"/>
    <w:rsid w:val="00811CBF"/>
    <w:rsid w:val="00811FEE"/>
    <w:rsid w:val="00817C47"/>
    <w:rsid w:val="00837968"/>
    <w:rsid w:val="008401FA"/>
    <w:rsid w:val="00844A14"/>
    <w:rsid w:val="00846C48"/>
    <w:rsid w:val="00851806"/>
    <w:rsid w:val="0086700A"/>
    <w:rsid w:val="00870ED3"/>
    <w:rsid w:val="0088049E"/>
    <w:rsid w:val="00893AC5"/>
    <w:rsid w:val="008B6E58"/>
    <w:rsid w:val="008C4BFA"/>
    <w:rsid w:val="008D0F9B"/>
    <w:rsid w:val="008D1101"/>
    <w:rsid w:val="008E1E5E"/>
    <w:rsid w:val="008F26B9"/>
    <w:rsid w:val="00907780"/>
    <w:rsid w:val="00911EE6"/>
    <w:rsid w:val="00914C7A"/>
    <w:rsid w:val="00920131"/>
    <w:rsid w:val="00922AA4"/>
    <w:rsid w:val="009312BC"/>
    <w:rsid w:val="0094425F"/>
    <w:rsid w:val="0095744D"/>
    <w:rsid w:val="00975E60"/>
    <w:rsid w:val="0098028E"/>
    <w:rsid w:val="009802FD"/>
    <w:rsid w:val="009820B6"/>
    <w:rsid w:val="00985DA4"/>
    <w:rsid w:val="009A1568"/>
    <w:rsid w:val="009A7E88"/>
    <w:rsid w:val="009C6E72"/>
    <w:rsid w:val="009D3E95"/>
    <w:rsid w:val="009E2C4B"/>
    <w:rsid w:val="009E389E"/>
    <w:rsid w:val="009F4FF9"/>
    <w:rsid w:val="00A0465B"/>
    <w:rsid w:val="00A05E8D"/>
    <w:rsid w:val="00A243F5"/>
    <w:rsid w:val="00A30946"/>
    <w:rsid w:val="00A332F9"/>
    <w:rsid w:val="00A4079C"/>
    <w:rsid w:val="00A4405D"/>
    <w:rsid w:val="00A4501E"/>
    <w:rsid w:val="00A478F0"/>
    <w:rsid w:val="00A5152D"/>
    <w:rsid w:val="00A625EF"/>
    <w:rsid w:val="00A715C6"/>
    <w:rsid w:val="00A733F0"/>
    <w:rsid w:val="00A80F78"/>
    <w:rsid w:val="00AA5953"/>
    <w:rsid w:val="00AA5A77"/>
    <w:rsid w:val="00AB29F9"/>
    <w:rsid w:val="00AC5755"/>
    <w:rsid w:val="00AD4DE9"/>
    <w:rsid w:val="00AE0C20"/>
    <w:rsid w:val="00AE448A"/>
    <w:rsid w:val="00AF3ED9"/>
    <w:rsid w:val="00AF6FB8"/>
    <w:rsid w:val="00B05C1E"/>
    <w:rsid w:val="00B10DE6"/>
    <w:rsid w:val="00B25BD9"/>
    <w:rsid w:val="00B332CF"/>
    <w:rsid w:val="00B34BB1"/>
    <w:rsid w:val="00B4364D"/>
    <w:rsid w:val="00B45C84"/>
    <w:rsid w:val="00B51F0D"/>
    <w:rsid w:val="00B54383"/>
    <w:rsid w:val="00B55CD1"/>
    <w:rsid w:val="00B60623"/>
    <w:rsid w:val="00B71799"/>
    <w:rsid w:val="00B72632"/>
    <w:rsid w:val="00B73965"/>
    <w:rsid w:val="00B91138"/>
    <w:rsid w:val="00BC2C22"/>
    <w:rsid w:val="00BC364C"/>
    <w:rsid w:val="00BD1DFE"/>
    <w:rsid w:val="00BD30B5"/>
    <w:rsid w:val="00BE5001"/>
    <w:rsid w:val="00BF08B9"/>
    <w:rsid w:val="00C01264"/>
    <w:rsid w:val="00C01D17"/>
    <w:rsid w:val="00C144EC"/>
    <w:rsid w:val="00C34463"/>
    <w:rsid w:val="00C449CF"/>
    <w:rsid w:val="00C606C3"/>
    <w:rsid w:val="00C65201"/>
    <w:rsid w:val="00C7448E"/>
    <w:rsid w:val="00C808F0"/>
    <w:rsid w:val="00C82D6A"/>
    <w:rsid w:val="00C9478B"/>
    <w:rsid w:val="00CA3E6A"/>
    <w:rsid w:val="00CB1F43"/>
    <w:rsid w:val="00CB2882"/>
    <w:rsid w:val="00CD4C57"/>
    <w:rsid w:val="00CD569D"/>
    <w:rsid w:val="00D00E19"/>
    <w:rsid w:val="00D06374"/>
    <w:rsid w:val="00D072AF"/>
    <w:rsid w:val="00D12CB8"/>
    <w:rsid w:val="00D2461F"/>
    <w:rsid w:val="00D30113"/>
    <w:rsid w:val="00D3556B"/>
    <w:rsid w:val="00D53397"/>
    <w:rsid w:val="00D53DF9"/>
    <w:rsid w:val="00D55764"/>
    <w:rsid w:val="00D5669F"/>
    <w:rsid w:val="00D57ED1"/>
    <w:rsid w:val="00D609C7"/>
    <w:rsid w:val="00D67792"/>
    <w:rsid w:val="00D802FC"/>
    <w:rsid w:val="00D91F40"/>
    <w:rsid w:val="00D960CD"/>
    <w:rsid w:val="00D96A05"/>
    <w:rsid w:val="00DA0402"/>
    <w:rsid w:val="00DB6997"/>
    <w:rsid w:val="00DC69D1"/>
    <w:rsid w:val="00DD1BD7"/>
    <w:rsid w:val="00DD2327"/>
    <w:rsid w:val="00DF5077"/>
    <w:rsid w:val="00E0213E"/>
    <w:rsid w:val="00E159CD"/>
    <w:rsid w:val="00E40F9F"/>
    <w:rsid w:val="00E43325"/>
    <w:rsid w:val="00E45F1C"/>
    <w:rsid w:val="00E54C16"/>
    <w:rsid w:val="00E71FDE"/>
    <w:rsid w:val="00E80FAB"/>
    <w:rsid w:val="00EA21D5"/>
    <w:rsid w:val="00EB158F"/>
    <w:rsid w:val="00EC3D5D"/>
    <w:rsid w:val="00EC5330"/>
    <w:rsid w:val="00ED1FCA"/>
    <w:rsid w:val="00ED42D8"/>
    <w:rsid w:val="00EF218B"/>
    <w:rsid w:val="00EF7C52"/>
    <w:rsid w:val="00F01811"/>
    <w:rsid w:val="00F02EDE"/>
    <w:rsid w:val="00F05E61"/>
    <w:rsid w:val="00F07B20"/>
    <w:rsid w:val="00F10462"/>
    <w:rsid w:val="00F126EA"/>
    <w:rsid w:val="00F12A79"/>
    <w:rsid w:val="00F258CB"/>
    <w:rsid w:val="00F32716"/>
    <w:rsid w:val="00F41E7C"/>
    <w:rsid w:val="00F4597E"/>
    <w:rsid w:val="00F51805"/>
    <w:rsid w:val="00F5441B"/>
    <w:rsid w:val="00F56FC8"/>
    <w:rsid w:val="00F71D79"/>
    <w:rsid w:val="00F91D5A"/>
    <w:rsid w:val="00F924C1"/>
    <w:rsid w:val="00F92B57"/>
    <w:rsid w:val="00FB0EBC"/>
    <w:rsid w:val="00FB3AA2"/>
    <w:rsid w:val="00FC4644"/>
    <w:rsid w:val="00FC758F"/>
    <w:rsid w:val="00FE42E9"/>
    <w:rsid w:val="02E625C9"/>
    <w:rsid w:val="0AA4AE43"/>
    <w:rsid w:val="0B319ECC"/>
    <w:rsid w:val="0C109746"/>
    <w:rsid w:val="0E73E4B9"/>
    <w:rsid w:val="0E9D6C9F"/>
    <w:rsid w:val="11966059"/>
    <w:rsid w:val="1232B703"/>
    <w:rsid w:val="1B51A4A4"/>
    <w:rsid w:val="1D9ED0BF"/>
    <w:rsid w:val="209F43A1"/>
    <w:rsid w:val="223AF9F5"/>
    <w:rsid w:val="29ADA5AC"/>
    <w:rsid w:val="2B3A0B3B"/>
    <w:rsid w:val="2BBE0F64"/>
    <w:rsid w:val="2F65D397"/>
    <w:rsid w:val="33E99421"/>
    <w:rsid w:val="3B0843B9"/>
    <w:rsid w:val="3FE5CC76"/>
    <w:rsid w:val="47E4043A"/>
    <w:rsid w:val="4D7CCE75"/>
    <w:rsid w:val="4F815E29"/>
    <w:rsid w:val="636D9B12"/>
    <w:rsid w:val="6BA39608"/>
    <w:rsid w:val="6F44021A"/>
    <w:rsid w:val="72B1BEB0"/>
    <w:rsid w:val="73C28B69"/>
    <w:rsid w:val="75DD5327"/>
    <w:rsid w:val="7A130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7FEDD"/>
  <w15:docId w15:val="{2D51920C-6716-4A64-8051-B157B7D83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FCA"/>
    <w:pPr>
      <w:spacing w:before="120" w:after="120" w:line="240" w:lineRule="auto"/>
      <w:jc w:val="both"/>
    </w:pPr>
    <w:rPr>
      <w:rFonts w:ascii="Arial" w:eastAsiaTheme="minorEastAsia" w:hAnsi="Arial"/>
      <w:szCs w:val="24"/>
    </w:rPr>
  </w:style>
  <w:style w:type="paragraph" w:styleId="Heading1">
    <w:name w:val="heading 1"/>
    <w:basedOn w:val="ListParagraph"/>
    <w:next w:val="Normal"/>
    <w:link w:val="Heading1Char"/>
    <w:uiPriority w:val="9"/>
    <w:qFormat/>
    <w:rsid w:val="00BD30B5"/>
    <w:pPr>
      <w:numPr>
        <w:numId w:val="3"/>
      </w:numPr>
      <w:outlineLvl w:val="0"/>
    </w:pPr>
    <w:rPr>
      <w:rFonts w:asciiTheme="majorHAnsi" w:hAnsiTheme="majorHAnsi" w:cstheme="majorHAnsi"/>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0131"/>
    <w:rPr>
      <w:rFonts w:ascii="Tahoma" w:hAnsi="Tahoma" w:cs="Tahoma"/>
      <w:sz w:val="16"/>
      <w:szCs w:val="16"/>
    </w:rPr>
  </w:style>
  <w:style w:type="character" w:customStyle="1" w:styleId="BalloonTextChar">
    <w:name w:val="Balloon Text Char"/>
    <w:basedOn w:val="DefaultParagraphFont"/>
    <w:link w:val="BalloonText"/>
    <w:uiPriority w:val="99"/>
    <w:semiHidden/>
    <w:rsid w:val="00920131"/>
    <w:rPr>
      <w:rFonts w:ascii="Tahoma" w:hAnsi="Tahoma" w:cs="Tahoma"/>
      <w:sz w:val="16"/>
      <w:szCs w:val="16"/>
    </w:rPr>
  </w:style>
  <w:style w:type="paragraph" w:styleId="Header">
    <w:name w:val="header"/>
    <w:basedOn w:val="Normal"/>
    <w:link w:val="HeaderChar"/>
    <w:unhideWhenUsed/>
    <w:rsid w:val="00920131"/>
    <w:pPr>
      <w:tabs>
        <w:tab w:val="center" w:pos="4513"/>
        <w:tab w:val="right" w:pos="9026"/>
      </w:tabs>
    </w:pPr>
  </w:style>
  <w:style w:type="character" w:customStyle="1" w:styleId="HeaderChar">
    <w:name w:val="Header Char"/>
    <w:basedOn w:val="DefaultParagraphFont"/>
    <w:link w:val="Header"/>
    <w:rsid w:val="00920131"/>
  </w:style>
  <w:style w:type="paragraph" w:styleId="Footer">
    <w:name w:val="footer"/>
    <w:basedOn w:val="Normal"/>
    <w:link w:val="FooterChar"/>
    <w:uiPriority w:val="99"/>
    <w:unhideWhenUsed/>
    <w:rsid w:val="00920131"/>
    <w:pPr>
      <w:tabs>
        <w:tab w:val="center" w:pos="4513"/>
        <w:tab w:val="right" w:pos="9026"/>
      </w:tabs>
    </w:pPr>
  </w:style>
  <w:style w:type="character" w:customStyle="1" w:styleId="FooterChar">
    <w:name w:val="Footer Char"/>
    <w:basedOn w:val="DefaultParagraphFont"/>
    <w:link w:val="Footer"/>
    <w:uiPriority w:val="99"/>
    <w:rsid w:val="00920131"/>
  </w:style>
  <w:style w:type="paragraph" w:styleId="ListParagraph">
    <w:name w:val="List Paragraph"/>
    <w:basedOn w:val="Normal"/>
    <w:uiPriority w:val="34"/>
    <w:qFormat/>
    <w:rsid w:val="00EF7C52"/>
    <w:pPr>
      <w:spacing w:after="200" w:line="276" w:lineRule="auto"/>
      <w:ind w:left="720"/>
      <w:contextualSpacing/>
    </w:pPr>
    <w:rPr>
      <w:rFonts w:eastAsiaTheme="minorHAnsi"/>
      <w:szCs w:val="22"/>
    </w:rPr>
  </w:style>
  <w:style w:type="character" w:styleId="Hyperlink">
    <w:name w:val="Hyperlink"/>
    <w:basedOn w:val="DefaultParagraphFont"/>
    <w:uiPriority w:val="99"/>
    <w:unhideWhenUsed/>
    <w:rsid w:val="005E585A"/>
    <w:rPr>
      <w:color w:val="0000EE" w:themeColor="hyperlink"/>
      <w:u w:val="single"/>
    </w:rPr>
  </w:style>
  <w:style w:type="character" w:customStyle="1" w:styleId="Heading1Char">
    <w:name w:val="Heading 1 Char"/>
    <w:basedOn w:val="DefaultParagraphFont"/>
    <w:link w:val="Heading1"/>
    <w:uiPriority w:val="9"/>
    <w:rsid w:val="00BD30B5"/>
    <w:rPr>
      <w:rFonts w:asciiTheme="majorHAnsi" w:hAnsiTheme="majorHAnsi" w:cstheme="majorHAnsi"/>
      <w:sz w:val="28"/>
      <w:szCs w:val="32"/>
    </w:rPr>
  </w:style>
  <w:style w:type="table" w:styleId="TableGrid">
    <w:name w:val="Table Grid"/>
    <w:basedOn w:val="TableNormal"/>
    <w:uiPriority w:val="59"/>
    <w:rsid w:val="00BD30B5"/>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BD30B5"/>
    <w:pPr>
      <w:spacing w:after="0" w:line="240" w:lineRule="auto"/>
    </w:pPr>
    <w:rPr>
      <w:rFonts w:ascii="Calibri" w:eastAsia="Times New Roman" w:hAnsi="Calibri" w:cs="Times New Roman"/>
      <w:sz w:val="20"/>
      <w:szCs w:val="20"/>
      <w:lang w:eastAsia="en-GB"/>
    </w:rPr>
    <w:tblPr>
      <w:tblStyleRowBandSize w:val="1"/>
      <w:tblStyleColBandSize w:val="1"/>
      <w:tblBorders>
        <w:top w:val="single" w:sz="8" w:space="0" w:color="B1B1B1" w:themeColor="accent1"/>
        <w:left w:val="single" w:sz="8" w:space="0" w:color="B1B1B1" w:themeColor="accent1"/>
        <w:bottom w:val="single" w:sz="8" w:space="0" w:color="B1B1B1" w:themeColor="accent1"/>
        <w:right w:val="single" w:sz="8" w:space="0" w:color="B1B1B1" w:themeColor="accent1"/>
      </w:tblBorders>
    </w:tblPr>
    <w:tblStylePr w:type="firstRow">
      <w:pPr>
        <w:spacing w:before="0" w:after="0" w:line="240" w:lineRule="auto"/>
      </w:pPr>
      <w:rPr>
        <w:b/>
        <w:bCs/>
        <w:color w:val="FFFFFF" w:themeColor="background1"/>
      </w:rPr>
      <w:tblPr/>
      <w:tcPr>
        <w:shd w:val="clear" w:color="auto" w:fill="B1B1B1" w:themeFill="accent1"/>
      </w:tcPr>
    </w:tblStylePr>
    <w:tblStylePr w:type="lastRow">
      <w:pPr>
        <w:spacing w:before="0" w:after="0" w:line="240" w:lineRule="auto"/>
      </w:pPr>
      <w:rPr>
        <w:b/>
        <w:bCs/>
      </w:rPr>
      <w:tblPr/>
      <w:tcPr>
        <w:tcBorders>
          <w:top w:val="double" w:sz="6" w:space="0" w:color="B1B1B1" w:themeColor="accent1"/>
          <w:left w:val="single" w:sz="8" w:space="0" w:color="B1B1B1" w:themeColor="accent1"/>
          <w:bottom w:val="single" w:sz="8" w:space="0" w:color="B1B1B1" w:themeColor="accent1"/>
          <w:right w:val="single" w:sz="8" w:space="0" w:color="B1B1B1" w:themeColor="accent1"/>
        </w:tcBorders>
      </w:tcPr>
    </w:tblStylePr>
    <w:tblStylePr w:type="firstCol">
      <w:rPr>
        <w:b/>
        <w:bCs/>
      </w:rPr>
    </w:tblStylePr>
    <w:tblStylePr w:type="lastCol">
      <w:rPr>
        <w:b/>
        <w:bCs/>
      </w:rPr>
    </w:tblStylePr>
    <w:tblStylePr w:type="band1Vert">
      <w:tblPr/>
      <w:tcPr>
        <w:tcBorders>
          <w:top w:val="single" w:sz="8" w:space="0" w:color="B1B1B1" w:themeColor="accent1"/>
          <w:left w:val="single" w:sz="8" w:space="0" w:color="B1B1B1" w:themeColor="accent1"/>
          <w:bottom w:val="single" w:sz="8" w:space="0" w:color="B1B1B1" w:themeColor="accent1"/>
          <w:right w:val="single" w:sz="8" w:space="0" w:color="B1B1B1" w:themeColor="accent1"/>
        </w:tcBorders>
      </w:tcPr>
    </w:tblStylePr>
    <w:tblStylePr w:type="band1Horz">
      <w:tblPr/>
      <w:tcPr>
        <w:tcBorders>
          <w:top w:val="single" w:sz="8" w:space="0" w:color="B1B1B1" w:themeColor="accent1"/>
          <w:left w:val="single" w:sz="8" w:space="0" w:color="B1B1B1" w:themeColor="accent1"/>
          <w:bottom w:val="single" w:sz="8" w:space="0" w:color="B1B1B1" w:themeColor="accent1"/>
          <w:right w:val="single" w:sz="8" w:space="0" w:color="B1B1B1" w:themeColor="accent1"/>
        </w:tcBorders>
      </w:tcPr>
    </w:tblStylePr>
  </w:style>
  <w:style w:type="paragraph" w:customStyle="1" w:styleId="Style2">
    <w:name w:val="Style2"/>
    <w:basedOn w:val="Heading1"/>
    <w:link w:val="Style2Char"/>
    <w:qFormat/>
    <w:rsid w:val="00BD30B5"/>
    <w:pPr>
      <w:numPr>
        <w:ilvl w:val="1"/>
      </w:numPr>
      <w:spacing w:after="0" w:line="240" w:lineRule="auto"/>
      <w:ind w:left="357" w:hanging="357"/>
      <w:contextualSpacing w:val="0"/>
    </w:pPr>
    <w:rPr>
      <w:rFonts w:cstheme="minorHAnsi"/>
      <w:sz w:val="22"/>
    </w:rPr>
  </w:style>
  <w:style w:type="paragraph" w:customStyle="1" w:styleId="PolicyLevel3">
    <w:name w:val="Policy Level 3"/>
    <w:basedOn w:val="Style2"/>
    <w:qFormat/>
    <w:rsid w:val="00BD30B5"/>
    <w:pPr>
      <w:numPr>
        <w:ilvl w:val="2"/>
      </w:numPr>
    </w:pPr>
  </w:style>
  <w:style w:type="numbering" w:customStyle="1" w:styleId="Style1">
    <w:name w:val="Style1"/>
    <w:basedOn w:val="NoList"/>
    <w:uiPriority w:val="99"/>
    <w:rsid w:val="00BD30B5"/>
    <w:pPr>
      <w:numPr>
        <w:numId w:val="4"/>
      </w:numPr>
    </w:pPr>
  </w:style>
  <w:style w:type="paragraph" w:customStyle="1" w:styleId="Heading10">
    <w:name w:val="Heading1"/>
    <w:basedOn w:val="Header"/>
    <w:next w:val="Normal"/>
    <w:qFormat/>
    <w:rsid w:val="00ED1FCA"/>
    <w:rPr>
      <w:b/>
      <w:sz w:val="32"/>
    </w:rPr>
  </w:style>
  <w:style w:type="paragraph" w:customStyle="1" w:styleId="PolicyBullets">
    <w:name w:val="Policy Bullets"/>
    <w:basedOn w:val="ListParagraph"/>
    <w:link w:val="PolicyBulletsChar"/>
    <w:qFormat/>
    <w:rsid w:val="00BD30B5"/>
    <w:pPr>
      <w:numPr>
        <w:numId w:val="6"/>
      </w:numPr>
      <w:spacing w:after="120"/>
    </w:pPr>
  </w:style>
  <w:style w:type="character" w:customStyle="1" w:styleId="PolicyBulletsChar">
    <w:name w:val="Policy Bullets Char"/>
    <w:basedOn w:val="DefaultParagraphFont"/>
    <w:link w:val="PolicyBullets"/>
    <w:rsid w:val="00BD30B5"/>
  </w:style>
  <w:style w:type="character" w:customStyle="1" w:styleId="Style2Char">
    <w:name w:val="Style2 Char"/>
    <w:basedOn w:val="Heading1Char"/>
    <w:link w:val="Style2"/>
    <w:rsid w:val="00021B95"/>
    <w:rPr>
      <w:rFonts w:asciiTheme="majorHAnsi" w:hAnsiTheme="majorHAnsi" w:cstheme="minorHAnsi"/>
      <w:sz w:val="28"/>
      <w:szCs w:val="32"/>
    </w:rPr>
  </w:style>
  <w:style w:type="paragraph" w:customStyle="1" w:styleId="TSB-PolicyBullets">
    <w:name w:val="TSB - Policy Bullets"/>
    <w:basedOn w:val="ListParagraph"/>
    <w:link w:val="TSB-PolicyBulletsChar"/>
    <w:autoRedefine/>
    <w:qFormat/>
    <w:rsid w:val="001A55DD"/>
    <w:pPr>
      <w:tabs>
        <w:tab w:val="left" w:pos="3686"/>
      </w:tabs>
      <w:spacing w:before="240" w:after="240"/>
      <w:ind w:left="0"/>
      <w:contextualSpacing w:val="0"/>
    </w:pPr>
    <w:rPr>
      <w:rFonts w:cs="Arial"/>
      <w:lang w:eastAsia="en-GB"/>
    </w:rPr>
  </w:style>
  <w:style w:type="character" w:customStyle="1" w:styleId="TSB-PolicyBulletsChar">
    <w:name w:val="TSB - Policy Bullets Char"/>
    <w:basedOn w:val="DefaultParagraphFont"/>
    <w:link w:val="TSB-PolicyBullets"/>
    <w:rsid w:val="001A55DD"/>
    <w:rPr>
      <w:rFonts w:ascii="Arial" w:hAnsi="Arial" w:cs="Arial"/>
      <w:lang w:eastAsia="en-GB"/>
    </w:rPr>
  </w:style>
  <w:style w:type="character" w:customStyle="1" w:styleId="UnresolvedMention">
    <w:name w:val="Unresolved Mention"/>
    <w:basedOn w:val="DefaultParagraphFont"/>
    <w:uiPriority w:val="99"/>
    <w:semiHidden/>
    <w:unhideWhenUsed/>
    <w:rsid w:val="008B6E58"/>
    <w:rPr>
      <w:color w:val="605E5C"/>
      <w:shd w:val="clear" w:color="auto" w:fill="E1DFDD"/>
    </w:rPr>
  </w:style>
  <w:style w:type="character" w:styleId="CommentReference">
    <w:name w:val="annotation reference"/>
    <w:basedOn w:val="DefaultParagraphFont"/>
    <w:uiPriority w:val="99"/>
    <w:semiHidden/>
    <w:unhideWhenUsed/>
    <w:rsid w:val="004F33A8"/>
    <w:rPr>
      <w:sz w:val="16"/>
      <w:szCs w:val="16"/>
    </w:rPr>
  </w:style>
  <w:style w:type="paragraph" w:styleId="CommentText">
    <w:name w:val="annotation text"/>
    <w:basedOn w:val="Normal"/>
    <w:link w:val="CommentTextChar"/>
    <w:uiPriority w:val="99"/>
    <w:unhideWhenUsed/>
    <w:rsid w:val="004F33A8"/>
    <w:rPr>
      <w:sz w:val="20"/>
      <w:szCs w:val="20"/>
    </w:rPr>
  </w:style>
  <w:style w:type="character" w:customStyle="1" w:styleId="CommentTextChar">
    <w:name w:val="Comment Text Char"/>
    <w:basedOn w:val="DefaultParagraphFont"/>
    <w:link w:val="CommentText"/>
    <w:uiPriority w:val="99"/>
    <w:rsid w:val="004F33A8"/>
    <w:rPr>
      <w:rFonts w:ascii="Arial" w:eastAsiaTheme="minorEastAsia" w:hAnsi="Arial"/>
      <w:sz w:val="20"/>
      <w:szCs w:val="20"/>
    </w:rPr>
  </w:style>
  <w:style w:type="paragraph" w:styleId="CommentSubject">
    <w:name w:val="annotation subject"/>
    <w:basedOn w:val="CommentText"/>
    <w:next w:val="CommentText"/>
    <w:link w:val="CommentSubjectChar"/>
    <w:uiPriority w:val="99"/>
    <w:semiHidden/>
    <w:unhideWhenUsed/>
    <w:rsid w:val="004F33A8"/>
    <w:rPr>
      <w:b/>
      <w:bCs/>
    </w:rPr>
  </w:style>
  <w:style w:type="character" w:customStyle="1" w:styleId="CommentSubjectChar">
    <w:name w:val="Comment Subject Char"/>
    <w:basedOn w:val="CommentTextChar"/>
    <w:link w:val="CommentSubject"/>
    <w:uiPriority w:val="99"/>
    <w:semiHidden/>
    <w:rsid w:val="004F33A8"/>
    <w:rPr>
      <w:rFonts w:ascii="Arial" w:eastAsiaTheme="minorEastAsia" w:hAnsi="Arial"/>
      <w:b/>
      <w:bCs/>
      <w:sz w:val="20"/>
      <w:szCs w:val="20"/>
    </w:rPr>
  </w:style>
  <w:style w:type="character" w:styleId="FollowedHyperlink">
    <w:name w:val="FollowedHyperlink"/>
    <w:basedOn w:val="DefaultParagraphFont"/>
    <w:uiPriority w:val="99"/>
    <w:semiHidden/>
    <w:unhideWhenUsed/>
    <w:rsid w:val="0006219F"/>
    <w:rPr>
      <w:color w:val="990099" w:themeColor="followedHyperlink"/>
      <w:u w:val="single"/>
    </w:rPr>
  </w:style>
  <w:style w:type="paragraph" w:styleId="Revision">
    <w:name w:val="Revision"/>
    <w:hidden/>
    <w:uiPriority w:val="99"/>
    <w:semiHidden/>
    <w:rsid w:val="00A715C6"/>
    <w:pPr>
      <w:spacing w:after="0" w:line="240" w:lineRule="auto"/>
    </w:pPr>
    <w:rPr>
      <w:rFonts w:ascii="Arial" w:eastAsiaTheme="minorEastAsia"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141930">
      <w:bodyDiv w:val="1"/>
      <w:marLeft w:val="0"/>
      <w:marRight w:val="0"/>
      <w:marTop w:val="0"/>
      <w:marBottom w:val="0"/>
      <w:divBdr>
        <w:top w:val="none" w:sz="0" w:space="0" w:color="auto"/>
        <w:left w:val="none" w:sz="0" w:space="0" w:color="auto"/>
        <w:bottom w:val="none" w:sz="0" w:space="0" w:color="auto"/>
        <w:right w:val="none" w:sz="0" w:space="0" w:color="auto"/>
      </w:divBdr>
    </w:div>
    <w:div w:id="651132340">
      <w:bodyDiv w:val="1"/>
      <w:marLeft w:val="0"/>
      <w:marRight w:val="0"/>
      <w:marTop w:val="0"/>
      <w:marBottom w:val="0"/>
      <w:divBdr>
        <w:top w:val="none" w:sz="0" w:space="0" w:color="auto"/>
        <w:left w:val="none" w:sz="0" w:space="0" w:color="auto"/>
        <w:bottom w:val="none" w:sz="0" w:space="0" w:color="auto"/>
        <w:right w:val="none" w:sz="0" w:space="0" w:color="auto"/>
      </w:divBdr>
    </w:div>
    <w:div w:id="753286050">
      <w:bodyDiv w:val="1"/>
      <w:marLeft w:val="0"/>
      <w:marRight w:val="0"/>
      <w:marTop w:val="0"/>
      <w:marBottom w:val="0"/>
      <w:divBdr>
        <w:top w:val="none" w:sz="0" w:space="0" w:color="auto"/>
        <w:left w:val="none" w:sz="0" w:space="0" w:color="auto"/>
        <w:bottom w:val="none" w:sz="0" w:space="0" w:color="auto"/>
        <w:right w:val="none" w:sz="0" w:space="0" w:color="auto"/>
      </w:divBdr>
    </w:div>
    <w:div w:id="858733813">
      <w:bodyDiv w:val="1"/>
      <w:marLeft w:val="0"/>
      <w:marRight w:val="0"/>
      <w:marTop w:val="0"/>
      <w:marBottom w:val="0"/>
      <w:divBdr>
        <w:top w:val="none" w:sz="0" w:space="0" w:color="auto"/>
        <w:left w:val="none" w:sz="0" w:space="0" w:color="auto"/>
        <w:bottom w:val="none" w:sz="0" w:space="0" w:color="auto"/>
        <w:right w:val="none" w:sz="0" w:space="0" w:color="auto"/>
      </w:divBdr>
    </w:div>
    <w:div w:id="122174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hildnet.com/parents-and-carers/have-a-conversation/"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nspcc.org.uk/keeping-children-safe/online-safety/talking-child-online-safety/"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delaysmartphones.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martphonefreechildhood.co.uk" TargetMode="External"/><Relationship Id="rId5" Type="http://schemas.openxmlformats.org/officeDocument/2006/relationships/styles" Target="styles.xml"/><Relationship Id="rId15" Type="http://schemas.openxmlformats.org/officeDocument/2006/relationships/hyperlink" Target="https://saferinternet.org.uk/guide-and-resource/parents-and-carers" TargetMode="Externa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inkuknow.co.uk/" TargetMode="External"/></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000EE"/>
      </a:hlink>
      <a:folHlink>
        <a:srgbClr val="9900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6" ma:contentTypeDescription="Create a new document." ma:contentTypeScope="" ma:versionID="e688f50eaa68bf0c61952480ae395e0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1048cf482bc6804e6d9c457cc7bd0ea2"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59A35B-D060-4BF3-952C-6635930C3E82}">
  <ds:schemaRefs>
    <ds:schemaRef ds:uri="http://purl.org/dc/elements/1.1/"/>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documentManagement/types"/>
    <ds:schemaRef ds:uri="7937486d-7f89-48a9-a51a-8d49fe8c52cb"/>
    <ds:schemaRef ds:uri="7903bf21-003d-466f-aa85-6982c38cb629"/>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8678BBDD-67EA-4659-A65E-F4B9005A18BE}">
  <ds:schemaRefs>
    <ds:schemaRef ds:uri="http://schemas.microsoft.com/sharepoint/v3/contenttype/forms"/>
  </ds:schemaRefs>
</ds:datastoreItem>
</file>

<file path=customXml/itemProps3.xml><?xml version="1.0" encoding="utf-8"?>
<ds:datastoreItem xmlns:ds="http://schemas.openxmlformats.org/officeDocument/2006/customXml" ds:itemID="{D9240B81-8F3D-412A-A4C4-67C8257629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1104</Words>
  <Characters>6297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7387</CharactersWithSpaces>
  <SharedDoc>false</SharedDoc>
  <HLinks>
    <vt:vector size="24" baseType="variant">
      <vt:variant>
        <vt:i4>3735679</vt:i4>
      </vt:variant>
      <vt:variant>
        <vt:i4>9</vt:i4>
      </vt:variant>
      <vt:variant>
        <vt:i4>0</vt:i4>
      </vt:variant>
      <vt:variant>
        <vt:i4>5</vt:i4>
      </vt:variant>
      <vt:variant>
        <vt:lpwstr>https://saferinternet.org.uk/guide-and-resource/parents-and-carers</vt:lpwstr>
      </vt:variant>
      <vt:variant>
        <vt:lpwstr/>
      </vt:variant>
      <vt:variant>
        <vt:i4>262150</vt:i4>
      </vt:variant>
      <vt:variant>
        <vt:i4>6</vt:i4>
      </vt:variant>
      <vt:variant>
        <vt:i4>0</vt:i4>
      </vt:variant>
      <vt:variant>
        <vt:i4>5</vt:i4>
      </vt:variant>
      <vt:variant>
        <vt:lpwstr>https://www.thinkuknow.co.uk/</vt:lpwstr>
      </vt:variant>
      <vt:variant>
        <vt:lpwstr/>
      </vt:variant>
      <vt:variant>
        <vt:i4>4456543</vt:i4>
      </vt:variant>
      <vt:variant>
        <vt:i4>3</vt:i4>
      </vt:variant>
      <vt:variant>
        <vt:i4>0</vt:i4>
      </vt:variant>
      <vt:variant>
        <vt:i4>5</vt:i4>
      </vt:variant>
      <vt:variant>
        <vt:lpwstr>https://www.childnet.com/parents-and-carers/have-a-conversation/</vt:lpwstr>
      </vt:variant>
      <vt:variant>
        <vt:lpwstr/>
      </vt:variant>
      <vt:variant>
        <vt:i4>1769556</vt:i4>
      </vt:variant>
      <vt:variant>
        <vt:i4>0</vt:i4>
      </vt:variant>
      <vt:variant>
        <vt:i4>0</vt:i4>
      </vt:variant>
      <vt:variant>
        <vt:i4>5</vt:i4>
      </vt:variant>
      <vt:variant>
        <vt:lpwstr>https://www.nspcc.org.uk/keeping-children-safe/online-safety/talking-child-online-safety/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Sandra Cunningham</cp:lastModifiedBy>
  <cp:revision>5</cp:revision>
  <dcterms:created xsi:type="dcterms:W3CDTF">2024-10-23T10:17:00Z</dcterms:created>
  <dcterms:modified xsi:type="dcterms:W3CDTF">2024-10-23T13:40:00Z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ies>
</file>