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702B4" w14:textId="77777777" w:rsidR="00467FAD" w:rsidRDefault="00673DFF">
      <w:pPr>
        <w:rPr>
          <w:rFonts w:ascii="Arial" w:eastAsia="Arial" w:hAnsi="Arial" w:cs="Arial"/>
          <w:b/>
          <w:i/>
          <w:sz w:val="24"/>
          <w:szCs w:val="24"/>
        </w:rPr>
      </w:pPr>
      <w:r>
        <w:rPr>
          <w:rFonts w:ascii="Arial" w:eastAsia="Arial" w:hAnsi="Arial" w:cs="Arial"/>
          <w:b/>
          <w:i/>
          <w:sz w:val="24"/>
          <w:szCs w:val="24"/>
        </w:rPr>
        <w:t>Claygate Primary School</w:t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127625DD" wp14:editId="599752B8">
            <wp:simplePos x="0" y="0"/>
            <wp:positionH relativeFrom="column">
              <wp:posOffset>7841615</wp:posOffset>
            </wp:positionH>
            <wp:positionV relativeFrom="paragraph">
              <wp:posOffset>0</wp:posOffset>
            </wp:positionV>
            <wp:extent cx="1936115" cy="469900"/>
            <wp:effectExtent l="0" t="0" r="0" b="0"/>
            <wp:wrapSquare wrapText="bothSides" distT="0" distB="0" distL="114300" distR="114300"/>
            <wp:docPr id="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36115" cy="469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09F8AC2" w14:textId="77777777" w:rsidR="00467FAD" w:rsidRDefault="00673DFF">
      <w:pPr>
        <w:rPr>
          <w:rFonts w:ascii="Arial" w:eastAsia="Arial" w:hAnsi="Arial" w:cs="Arial"/>
          <w:b/>
          <w:i/>
          <w:sz w:val="24"/>
          <w:szCs w:val="24"/>
        </w:rPr>
      </w:pPr>
      <w:r>
        <w:rPr>
          <w:rFonts w:ascii="Arial" w:eastAsia="Arial" w:hAnsi="Arial" w:cs="Arial"/>
          <w:b/>
          <w:i/>
          <w:sz w:val="24"/>
          <w:szCs w:val="24"/>
        </w:rPr>
        <w:t>Year 5 Autumn Term 1 2025</w:t>
      </w:r>
    </w:p>
    <w:tbl>
      <w:tblPr>
        <w:tblStyle w:val="a5"/>
        <w:tblW w:w="15677" w:type="dxa"/>
        <w:tblInd w:w="-289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2291"/>
        <w:gridCol w:w="1995"/>
        <w:gridCol w:w="1909"/>
        <w:gridCol w:w="1875"/>
        <w:gridCol w:w="1962"/>
        <w:gridCol w:w="1960"/>
        <w:gridCol w:w="1764"/>
        <w:gridCol w:w="1921"/>
      </w:tblGrid>
      <w:tr w:rsidR="00467FAD" w14:paraId="7B91C3E6" w14:textId="77777777" w:rsidTr="00467FA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  <w:shd w:val="clear" w:color="auto" w:fill="A50021"/>
          </w:tcPr>
          <w:p w14:paraId="439B0660" w14:textId="77777777" w:rsidR="00467FAD" w:rsidRDefault="00673DFF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b w:val="0"/>
                <w:i/>
                <w:sz w:val="16"/>
                <w:szCs w:val="16"/>
              </w:rPr>
              <w:t>Week/Topic</w:t>
            </w:r>
          </w:p>
        </w:tc>
        <w:tc>
          <w:tcPr>
            <w:tcW w:w="1995" w:type="dxa"/>
            <w:shd w:val="clear" w:color="auto" w:fill="A50021"/>
          </w:tcPr>
          <w:p w14:paraId="2D5058CF" w14:textId="77777777" w:rsidR="00467FAD" w:rsidRDefault="00673DF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b w:val="0"/>
                <w:i/>
                <w:sz w:val="16"/>
                <w:szCs w:val="16"/>
              </w:rPr>
              <w:t>Week 1</w:t>
            </w:r>
          </w:p>
        </w:tc>
        <w:tc>
          <w:tcPr>
            <w:tcW w:w="1909" w:type="dxa"/>
            <w:shd w:val="clear" w:color="auto" w:fill="A50021"/>
          </w:tcPr>
          <w:p w14:paraId="7E6BBF0F" w14:textId="77777777" w:rsidR="00467FAD" w:rsidRDefault="00673DF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b w:val="0"/>
                <w:i/>
                <w:sz w:val="16"/>
                <w:szCs w:val="16"/>
              </w:rPr>
              <w:t>Week 2</w:t>
            </w:r>
          </w:p>
        </w:tc>
        <w:tc>
          <w:tcPr>
            <w:tcW w:w="1875" w:type="dxa"/>
            <w:shd w:val="clear" w:color="auto" w:fill="A50021"/>
          </w:tcPr>
          <w:p w14:paraId="068D95B1" w14:textId="77777777" w:rsidR="00467FAD" w:rsidRDefault="00673DF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b w:val="0"/>
                <w:i/>
                <w:sz w:val="16"/>
                <w:szCs w:val="16"/>
              </w:rPr>
              <w:t>Week 3</w:t>
            </w:r>
          </w:p>
        </w:tc>
        <w:tc>
          <w:tcPr>
            <w:tcW w:w="1962" w:type="dxa"/>
            <w:shd w:val="clear" w:color="auto" w:fill="A50021"/>
          </w:tcPr>
          <w:p w14:paraId="00B468DE" w14:textId="77777777" w:rsidR="00467FAD" w:rsidRDefault="00673DF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b w:val="0"/>
                <w:i/>
                <w:sz w:val="16"/>
                <w:szCs w:val="16"/>
              </w:rPr>
              <w:t>Week 4</w:t>
            </w:r>
          </w:p>
        </w:tc>
        <w:tc>
          <w:tcPr>
            <w:tcW w:w="1960" w:type="dxa"/>
            <w:shd w:val="clear" w:color="auto" w:fill="A50021"/>
          </w:tcPr>
          <w:p w14:paraId="2427BDA7" w14:textId="77777777" w:rsidR="00467FAD" w:rsidRDefault="00673DF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b w:val="0"/>
                <w:i/>
                <w:sz w:val="16"/>
                <w:szCs w:val="16"/>
              </w:rPr>
              <w:t>Week 5</w:t>
            </w:r>
          </w:p>
        </w:tc>
        <w:tc>
          <w:tcPr>
            <w:tcW w:w="1764" w:type="dxa"/>
            <w:shd w:val="clear" w:color="auto" w:fill="A50021"/>
          </w:tcPr>
          <w:p w14:paraId="23A38191" w14:textId="77777777" w:rsidR="00467FAD" w:rsidRDefault="00673DF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b w:val="0"/>
                <w:i/>
                <w:sz w:val="16"/>
                <w:szCs w:val="16"/>
              </w:rPr>
              <w:t>Week 6</w:t>
            </w:r>
          </w:p>
          <w:p w14:paraId="52AE6B1C" w14:textId="77777777" w:rsidR="00467FAD" w:rsidRDefault="00467FA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</w:p>
        </w:tc>
        <w:tc>
          <w:tcPr>
            <w:tcW w:w="1921" w:type="dxa"/>
            <w:shd w:val="clear" w:color="auto" w:fill="A50021"/>
          </w:tcPr>
          <w:p w14:paraId="084FE1B0" w14:textId="77777777" w:rsidR="00467FAD" w:rsidRDefault="00673DF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b w:val="0"/>
                <w:i/>
                <w:sz w:val="16"/>
                <w:szCs w:val="16"/>
              </w:rPr>
              <w:t>Week 7</w:t>
            </w:r>
          </w:p>
        </w:tc>
      </w:tr>
      <w:tr w:rsidR="00467FAD" w14:paraId="68973261" w14:textId="77777777" w:rsidTr="00467F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  <w:shd w:val="clear" w:color="auto" w:fill="A50021"/>
          </w:tcPr>
          <w:p w14:paraId="221539C7" w14:textId="77777777" w:rsidR="00467FAD" w:rsidRDefault="00673DFF">
            <w:pPr>
              <w:jc w:val="center"/>
              <w:rPr>
                <w:rFonts w:ascii="Arial" w:eastAsia="Arial" w:hAnsi="Arial" w:cs="Arial"/>
                <w:i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i/>
                <w:sz w:val="16"/>
                <w:szCs w:val="16"/>
              </w:rPr>
              <w:t>English</w:t>
            </w:r>
          </w:p>
          <w:p w14:paraId="23565E70" w14:textId="77777777" w:rsidR="00467FAD" w:rsidRDefault="00467FAD">
            <w:pPr>
              <w:jc w:val="center"/>
              <w:rPr>
                <w:rFonts w:ascii="Arial" w:eastAsia="Arial" w:hAnsi="Arial" w:cs="Arial"/>
                <w:i/>
                <w:sz w:val="16"/>
                <w:szCs w:val="16"/>
              </w:rPr>
            </w:pPr>
          </w:p>
          <w:p w14:paraId="4371ABAE" w14:textId="77777777" w:rsidR="00467FAD" w:rsidRDefault="00467FAD">
            <w:pPr>
              <w:jc w:val="center"/>
              <w:rPr>
                <w:rFonts w:ascii="Arial" w:eastAsia="Arial" w:hAnsi="Arial" w:cs="Arial"/>
                <w:i/>
                <w:sz w:val="16"/>
                <w:szCs w:val="16"/>
              </w:rPr>
            </w:pPr>
          </w:p>
          <w:p w14:paraId="7AD40681" w14:textId="77777777" w:rsidR="00467FAD" w:rsidRDefault="00467FAD">
            <w:pPr>
              <w:jc w:val="center"/>
              <w:rPr>
                <w:rFonts w:ascii="Arial" w:eastAsia="Arial" w:hAnsi="Arial" w:cs="Arial"/>
                <w:i/>
                <w:sz w:val="16"/>
                <w:szCs w:val="16"/>
              </w:rPr>
            </w:pPr>
          </w:p>
        </w:tc>
        <w:tc>
          <w:tcPr>
            <w:tcW w:w="1995" w:type="dxa"/>
          </w:tcPr>
          <w:p w14:paraId="330A69F7" w14:textId="77777777" w:rsidR="00467FAD" w:rsidRDefault="00673D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To entertain:</w:t>
            </w:r>
          </w:p>
          <w:p w14:paraId="3190002C" w14:textId="77777777" w:rsidR="00467FAD" w:rsidRDefault="00673D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Poetry - </w:t>
            </w:r>
            <w:proofErr w:type="gramStart"/>
            <w:r>
              <w:rPr>
                <w:rFonts w:ascii="Arial" w:eastAsia="Arial" w:hAnsi="Arial" w:cs="Arial"/>
                <w:sz w:val="16"/>
                <w:szCs w:val="16"/>
              </w:rPr>
              <w:t>poetic  techniques</w:t>
            </w:r>
            <w:proofErr w:type="gramEnd"/>
            <w:r>
              <w:rPr>
                <w:rFonts w:ascii="Arial" w:eastAsia="Arial" w:hAnsi="Arial" w:cs="Arial"/>
                <w:sz w:val="16"/>
                <w:szCs w:val="16"/>
              </w:rPr>
              <w:t>.</w:t>
            </w:r>
          </w:p>
          <w:p w14:paraId="7C6370D9" w14:textId="77777777" w:rsidR="00467FAD" w:rsidRDefault="00673D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Riddles and Rhyme.</w:t>
            </w:r>
          </w:p>
        </w:tc>
        <w:tc>
          <w:tcPr>
            <w:tcW w:w="1909" w:type="dxa"/>
          </w:tcPr>
          <w:p w14:paraId="0DED1F02" w14:textId="77777777" w:rsidR="00467FAD" w:rsidRDefault="00673D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To entertain: descriptive writing.</w:t>
            </w:r>
          </w:p>
          <w:p w14:paraId="5CCB5209" w14:textId="77777777" w:rsidR="00467FAD" w:rsidRDefault="00673D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Linguistic devices:</w:t>
            </w:r>
          </w:p>
          <w:p w14:paraId="7F1719F4" w14:textId="77777777" w:rsidR="00467FAD" w:rsidRDefault="00673D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Figurative language,</w:t>
            </w:r>
          </w:p>
          <w:p w14:paraId="344B9B0E" w14:textId="77777777" w:rsidR="00467FAD" w:rsidRDefault="00673D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simile,</w:t>
            </w:r>
          </w:p>
          <w:p w14:paraId="538833D6" w14:textId="77777777" w:rsidR="00467FAD" w:rsidRDefault="00673D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personification</w:t>
            </w:r>
          </w:p>
        </w:tc>
        <w:tc>
          <w:tcPr>
            <w:tcW w:w="1875" w:type="dxa"/>
          </w:tcPr>
          <w:p w14:paraId="2B398B16" w14:textId="77777777" w:rsidR="00467FAD" w:rsidRDefault="00673D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To entertain: descriptive writing.</w:t>
            </w:r>
          </w:p>
          <w:p w14:paraId="59998583" w14:textId="77777777" w:rsidR="00467FAD" w:rsidRDefault="00673D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Descriptive and ambitious vocabulary.</w:t>
            </w:r>
          </w:p>
          <w:p w14:paraId="71A3C71B" w14:textId="77777777" w:rsidR="00467FAD" w:rsidRDefault="00673D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Effective use of fronted adverbials, nouns and pronouns to create cohesion.</w:t>
            </w:r>
          </w:p>
        </w:tc>
        <w:tc>
          <w:tcPr>
            <w:tcW w:w="1962" w:type="dxa"/>
          </w:tcPr>
          <w:p w14:paraId="331A52D1" w14:textId="77777777" w:rsidR="00467FAD" w:rsidRDefault="00673D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Writing to persuade.</w:t>
            </w:r>
          </w:p>
          <w:p w14:paraId="13E7E715" w14:textId="77777777" w:rsidR="00467FAD" w:rsidRDefault="00673D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Text type - brochure. Text features: Planned repetition, personal pronouns, hyperbole.</w:t>
            </w:r>
          </w:p>
          <w:p w14:paraId="4298CB39" w14:textId="77777777" w:rsidR="00467FAD" w:rsidRDefault="00673D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SPaG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>: Adverbials, conjunctions</w:t>
            </w:r>
          </w:p>
          <w:p w14:paraId="7AB92531" w14:textId="77777777" w:rsidR="00467FAD" w:rsidRDefault="00467F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0"/>
                <w:szCs w:val="10"/>
              </w:rPr>
            </w:pPr>
          </w:p>
        </w:tc>
        <w:tc>
          <w:tcPr>
            <w:tcW w:w="1960" w:type="dxa"/>
          </w:tcPr>
          <w:p w14:paraId="2BD4C0B0" w14:textId="77777777" w:rsidR="00467FAD" w:rsidRDefault="00673D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Writing to persuade.</w:t>
            </w:r>
          </w:p>
          <w:p w14:paraId="1BF0EB65" w14:textId="77777777" w:rsidR="00467FAD" w:rsidRDefault="00673D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Text type - brochure. Text features: Planned repetition, personal pronouns, hyperbole.</w:t>
            </w:r>
          </w:p>
          <w:p w14:paraId="048331CD" w14:textId="77777777" w:rsidR="00467FAD" w:rsidRDefault="00673D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0"/>
                <w:szCs w:val="1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SPaG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>: Adverbials, conjunctions</w:t>
            </w:r>
          </w:p>
        </w:tc>
        <w:tc>
          <w:tcPr>
            <w:tcW w:w="1764" w:type="dxa"/>
          </w:tcPr>
          <w:p w14:paraId="381A2A1D" w14:textId="77777777" w:rsidR="00467FAD" w:rsidRDefault="00673D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To inform:</w:t>
            </w:r>
          </w:p>
          <w:p w14:paraId="5ECE6D8E" w14:textId="77777777" w:rsidR="00467FAD" w:rsidRDefault="00673D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Non-chronological report </w:t>
            </w:r>
          </w:p>
          <w:p w14:paraId="304DC451" w14:textId="77777777" w:rsidR="00467FAD" w:rsidRDefault="00673D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-paragraphs</w:t>
            </w:r>
          </w:p>
          <w:p w14:paraId="32712833" w14:textId="77777777" w:rsidR="00467FAD" w:rsidRDefault="00673D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-conjunctions </w:t>
            </w:r>
          </w:p>
          <w:p w14:paraId="3A1FFF06" w14:textId="77777777" w:rsidR="00467FAD" w:rsidRDefault="00673D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-relative clauses</w:t>
            </w:r>
          </w:p>
        </w:tc>
        <w:tc>
          <w:tcPr>
            <w:tcW w:w="1921" w:type="dxa"/>
          </w:tcPr>
          <w:p w14:paraId="7887627E" w14:textId="77777777" w:rsidR="00467FAD" w:rsidRDefault="00673D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To inform:</w:t>
            </w:r>
          </w:p>
          <w:p w14:paraId="7CDA6964" w14:textId="77777777" w:rsidR="00467FAD" w:rsidRDefault="00673D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Non-chronological report </w:t>
            </w:r>
          </w:p>
          <w:p w14:paraId="620A17A3" w14:textId="77777777" w:rsidR="00467FAD" w:rsidRDefault="00673D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-paragraphs</w:t>
            </w:r>
          </w:p>
          <w:p w14:paraId="3839C13A" w14:textId="77777777" w:rsidR="00467FAD" w:rsidRDefault="00673D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-conjunctions </w:t>
            </w:r>
          </w:p>
          <w:p w14:paraId="1AB68EF6" w14:textId="77777777" w:rsidR="00467FAD" w:rsidRDefault="00673D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-relative clauses</w:t>
            </w:r>
          </w:p>
        </w:tc>
      </w:tr>
      <w:tr w:rsidR="00467FAD" w14:paraId="242B2DA1" w14:textId="77777777" w:rsidTr="00467F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  <w:shd w:val="clear" w:color="auto" w:fill="A50021"/>
          </w:tcPr>
          <w:p w14:paraId="0B74AA3A" w14:textId="77777777" w:rsidR="00467FAD" w:rsidRDefault="00673DFF">
            <w:pPr>
              <w:jc w:val="center"/>
              <w:rPr>
                <w:rFonts w:ascii="Arial" w:eastAsia="Arial" w:hAnsi="Arial" w:cs="Arial"/>
                <w:i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i/>
                <w:sz w:val="16"/>
                <w:szCs w:val="16"/>
              </w:rPr>
              <w:t>R4M</w:t>
            </w:r>
          </w:p>
        </w:tc>
        <w:tc>
          <w:tcPr>
            <w:tcW w:w="1995" w:type="dxa"/>
          </w:tcPr>
          <w:p w14:paraId="15B337A2" w14:textId="77777777" w:rsidR="00467FAD" w:rsidRDefault="00673DFF">
            <w:pPr>
              <w:pStyle w:val="Heading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b w:val="0"/>
                <w:sz w:val="16"/>
                <w:szCs w:val="16"/>
              </w:rPr>
            </w:pPr>
            <w:bookmarkStart w:id="0" w:name="_heading=h.3rthofvojrc7" w:colFirst="0" w:colLast="0"/>
            <w:bookmarkEnd w:id="0"/>
            <w:r>
              <w:rPr>
                <w:rFonts w:ascii="Arial" w:eastAsia="Arial" w:hAnsi="Arial" w:cs="Arial"/>
                <w:b w:val="0"/>
                <w:sz w:val="16"/>
                <w:szCs w:val="16"/>
              </w:rPr>
              <w:t>2a give / explain the meaning of words in context</w:t>
            </w:r>
          </w:p>
          <w:p w14:paraId="1769FD0C" w14:textId="77777777" w:rsidR="00467FAD" w:rsidRDefault="00673D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2b retrieve and record information / identify key details from fiction and non-fiction</w:t>
            </w:r>
          </w:p>
        </w:tc>
        <w:tc>
          <w:tcPr>
            <w:tcW w:w="1909" w:type="dxa"/>
          </w:tcPr>
          <w:p w14:paraId="581D7BDE" w14:textId="77777777" w:rsidR="00467FAD" w:rsidRDefault="00673D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2a give / explain the meaning of words in context</w:t>
            </w:r>
          </w:p>
          <w:p w14:paraId="7E25CA90" w14:textId="77777777" w:rsidR="00467FAD" w:rsidRDefault="00673D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2c summarise main ideas from more than one paragraph </w:t>
            </w:r>
          </w:p>
        </w:tc>
        <w:tc>
          <w:tcPr>
            <w:tcW w:w="1875" w:type="dxa"/>
          </w:tcPr>
          <w:p w14:paraId="0AD8EB21" w14:textId="77777777" w:rsidR="00467FAD" w:rsidRDefault="00673D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2a give / explain the meaning of words in context</w:t>
            </w:r>
          </w:p>
          <w:p w14:paraId="3EC10B5C" w14:textId="77777777" w:rsidR="00467FAD" w:rsidRDefault="00673D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2d make inferences from the text / explain and justify inferences with evidence from the text</w:t>
            </w:r>
          </w:p>
        </w:tc>
        <w:tc>
          <w:tcPr>
            <w:tcW w:w="1962" w:type="dxa"/>
          </w:tcPr>
          <w:p w14:paraId="0EDD8F02" w14:textId="77777777" w:rsidR="00467FAD" w:rsidRDefault="00673D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2a give / explain the meaning of words in context</w:t>
            </w:r>
          </w:p>
          <w:p w14:paraId="64C3F73F" w14:textId="77777777" w:rsidR="00467FAD" w:rsidRDefault="00673D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2e predict what might happen from details stated and implied</w:t>
            </w:r>
          </w:p>
        </w:tc>
        <w:tc>
          <w:tcPr>
            <w:tcW w:w="1960" w:type="dxa"/>
          </w:tcPr>
          <w:p w14:paraId="4CF11C94" w14:textId="77777777" w:rsidR="00467FAD" w:rsidRDefault="00673D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2a give / explain the meaning of words in context</w:t>
            </w:r>
          </w:p>
          <w:p w14:paraId="58E23ACC" w14:textId="77777777" w:rsidR="00467FAD" w:rsidRDefault="00673D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2g identify / explain how meaning is enhanced through choice of words and phrases</w:t>
            </w:r>
          </w:p>
        </w:tc>
        <w:tc>
          <w:tcPr>
            <w:tcW w:w="1764" w:type="dxa"/>
          </w:tcPr>
          <w:p w14:paraId="79F68690" w14:textId="77777777" w:rsidR="00467FAD" w:rsidRDefault="00673D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2a give / explain the meaning of words in context</w:t>
            </w:r>
          </w:p>
          <w:p w14:paraId="01953615" w14:textId="77777777" w:rsidR="00467FAD" w:rsidRDefault="00673D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2c summarise main ideas from more than one paragraph </w:t>
            </w:r>
          </w:p>
        </w:tc>
        <w:tc>
          <w:tcPr>
            <w:tcW w:w="1921" w:type="dxa"/>
          </w:tcPr>
          <w:p w14:paraId="5448692B" w14:textId="77777777" w:rsidR="00467FAD" w:rsidRDefault="00673D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2a give / explain the meaning of words in context</w:t>
            </w:r>
          </w:p>
          <w:p w14:paraId="78F77088" w14:textId="77777777" w:rsidR="00467FAD" w:rsidRDefault="00673D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2d make inferences from the text / explain and justify inferences with evidence from the text</w:t>
            </w:r>
          </w:p>
          <w:p w14:paraId="47A51BE0" w14:textId="77777777" w:rsidR="00467FAD" w:rsidRDefault="00467F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467FAD" w14:paraId="2E3F8500" w14:textId="77777777" w:rsidTr="00467F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  <w:shd w:val="clear" w:color="auto" w:fill="A50021"/>
          </w:tcPr>
          <w:p w14:paraId="27823762" w14:textId="77777777" w:rsidR="00467FAD" w:rsidRDefault="00673DFF">
            <w:pPr>
              <w:jc w:val="center"/>
              <w:rPr>
                <w:rFonts w:ascii="Arial" w:eastAsia="Arial" w:hAnsi="Arial" w:cs="Arial"/>
                <w:i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i/>
                <w:sz w:val="16"/>
                <w:szCs w:val="16"/>
              </w:rPr>
              <w:t>Spelling</w:t>
            </w:r>
          </w:p>
          <w:p w14:paraId="49935F6D" w14:textId="77777777" w:rsidR="00467FAD" w:rsidRDefault="00673DFF">
            <w:pPr>
              <w:jc w:val="center"/>
              <w:rPr>
                <w:rFonts w:ascii="Arial" w:eastAsia="Arial" w:hAnsi="Arial" w:cs="Arial"/>
                <w:i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i/>
                <w:sz w:val="16"/>
                <w:szCs w:val="16"/>
              </w:rPr>
              <w:t>Spelling Shed</w:t>
            </w:r>
          </w:p>
          <w:p w14:paraId="35C0B49C" w14:textId="77777777" w:rsidR="00467FAD" w:rsidRDefault="00467FAD">
            <w:pPr>
              <w:jc w:val="center"/>
              <w:rPr>
                <w:rFonts w:ascii="Arial" w:eastAsia="Arial" w:hAnsi="Arial" w:cs="Arial"/>
                <w:i/>
                <w:sz w:val="16"/>
                <w:szCs w:val="16"/>
              </w:rPr>
            </w:pPr>
          </w:p>
        </w:tc>
        <w:tc>
          <w:tcPr>
            <w:tcW w:w="1995" w:type="dxa"/>
          </w:tcPr>
          <w:p w14:paraId="3CDDA09C" w14:textId="77777777" w:rsidR="00467FAD" w:rsidRDefault="00673D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Words ending in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ious</w:t>
            </w:r>
            <w:proofErr w:type="spellEnd"/>
          </w:p>
        </w:tc>
        <w:tc>
          <w:tcPr>
            <w:tcW w:w="1909" w:type="dxa"/>
          </w:tcPr>
          <w:p w14:paraId="1D6755A5" w14:textId="77777777" w:rsidR="00467FAD" w:rsidRDefault="00673D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Words ending in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ious</w:t>
            </w:r>
            <w:proofErr w:type="spellEnd"/>
          </w:p>
        </w:tc>
        <w:tc>
          <w:tcPr>
            <w:tcW w:w="1875" w:type="dxa"/>
          </w:tcPr>
          <w:p w14:paraId="204D4DAC" w14:textId="77777777" w:rsidR="00467FAD" w:rsidRDefault="00673D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Words ending in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cious</w:t>
            </w:r>
            <w:proofErr w:type="spellEnd"/>
          </w:p>
        </w:tc>
        <w:tc>
          <w:tcPr>
            <w:tcW w:w="1962" w:type="dxa"/>
          </w:tcPr>
          <w:p w14:paraId="50A971D6" w14:textId="77777777" w:rsidR="00467FAD" w:rsidRDefault="00673D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Ending in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cial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or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tial</w:t>
            </w:r>
            <w:proofErr w:type="spellEnd"/>
          </w:p>
        </w:tc>
        <w:tc>
          <w:tcPr>
            <w:tcW w:w="1960" w:type="dxa"/>
          </w:tcPr>
          <w:p w14:paraId="0F80FAFB" w14:textId="77777777" w:rsidR="00467FAD" w:rsidRDefault="00673D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Ending in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cial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or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tial</w:t>
            </w:r>
            <w:proofErr w:type="spellEnd"/>
          </w:p>
        </w:tc>
        <w:tc>
          <w:tcPr>
            <w:tcW w:w="1764" w:type="dxa"/>
          </w:tcPr>
          <w:p w14:paraId="622939A9" w14:textId="77777777" w:rsidR="00467FAD" w:rsidRDefault="00673D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Ending in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cial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or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tial</w:t>
            </w:r>
            <w:proofErr w:type="spellEnd"/>
          </w:p>
        </w:tc>
        <w:tc>
          <w:tcPr>
            <w:tcW w:w="1921" w:type="dxa"/>
          </w:tcPr>
          <w:p w14:paraId="6295F75D" w14:textId="77777777" w:rsidR="00467FAD" w:rsidRDefault="00673D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Challenge words</w:t>
            </w:r>
          </w:p>
        </w:tc>
      </w:tr>
      <w:tr w:rsidR="00467FAD" w14:paraId="0B459F97" w14:textId="77777777" w:rsidTr="00467F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  <w:shd w:val="clear" w:color="auto" w:fill="A50021"/>
          </w:tcPr>
          <w:p w14:paraId="55DE1F26" w14:textId="77777777" w:rsidR="00467FAD" w:rsidRDefault="00673DFF">
            <w:pPr>
              <w:jc w:val="center"/>
              <w:rPr>
                <w:rFonts w:ascii="Arial" w:eastAsia="Arial" w:hAnsi="Arial" w:cs="Arial"/>
                <w:i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i/>
                <w:sz w:val="16"/>
                <w:szCs w:val="16"/>
              </w:rPr>
              <w:t>Mathematics</w:t>
            </w:r>
          </w:p>
          <w:p w14:paraId="455DDFF4" w14:textId="77777777" w:rsidR="00467FAD" w:rsidRDefault="00467FAD">
            <w:pPr>
              <w:jc w:val="center"/>
              <w:rPr>
                <w:rFonts w:ascii="Arial" w:eastAsia="Arial" w:hAnsi="Arial" w:cs="Arial"/>
                <w:i/>
                <w:sz w:val="16"/>
                <w:szCs w:val="16"/>
              </w:rPr>
            </w:pPr>
          </w:p>
          <w:p w14:paraId="3D6563BD" w14:textId="77777777" w:rsidR="00467FAD" w:rsidRDefault="00467FAD">
            <w:pPr>
              <w:jc w:val="center"/>
              <w:rPr>
                <w:rFonts w:ascii="Arial" w:eastAsia="Arial" w:hAnsi="Arial" w:cs="Arial"/>
                <w:i/>
                <w:sz w:val="16"/>
                <w:szCs w:val="16"/>
              </w:rPr>
            </w:pPr>
          </w:p>
        </w:tc>
        <w:tc>
          <w:tcPr>
            <w:tcW w:w="1995" w:type="dxa"/>
          </w:tcPr>
          <w:p w14:paraId="75B02A2A" w14:textId="77777777" w:rsidR="00467FAD" w:rsidRDefault="00673D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Place Value.</w:t>
            </w:r>
          </w:p>
          <w:p w14:paraId="024E8BAA" w14:textId="77777777" w:rsidR="00467FAD" w:rsidRDefault="00673D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Read and write numbers - up to 1 million.</w:t>
            </w:r>
          </w:p>
        </w:tc>
        <w:tc>
          <w:tcPr>
            <w:tcW w:w="1909" w:type="dxa"/>
          </w:tcPr>
          <w:p w14:paraId="1A50BCB8" w14:textId="77777777" w:rsidR="00467FAD" w:rsidRDefault="00673D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Place Value.</w:t>
            </w:r>
          </w:p>
          <w:p w14:paraId="2664AF05" w14:textId="77777777" w:rsidR="00467FAD" w:rsidRDefault="00673D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Compare and order numbers </w:t>
            </w:r>
            <w:proofErr w:type="gramStart"/>
            <w:r>
              <w:rPr>
                <w:rFonts w:ascii="Arial" w:eastAsia="Arial" w:hAnsi="Arial" w:cs="Arial"/>
                <w:sz w:val="16"/>
                <w:szCs w:val="16"/>
              </w:rPr>
              <w:t>up  to</w:t>
            </w:r>
            <w:proofErr w:type="gramEnd"/>
            <w:r>
              <w:rPr>
                <w:rFonts w:ascii="Arial" w:eastAsia="Arial" w:hAnsi="Arial" w:cs="Arial"/>
                <w:sz w:val="16"/>
                <w:szCs w:val="16"/>
              </w:rPr>
              <w:t xml:space="preserve"> 1 million.</w:t>
            </w:r>
          </w:p>
        </w:tc>
        <w:tc>
          <w:tcPr>
            <w:tcW w:w="1875" w:type="dxa"/>
          </w:tcPr>
          <w:p w14:paraId="7F9B2AEE" w14:textId="77777777" w:rsidR="00467FAD" w:rsidRDefault="00673D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Place Value. Round numbers within 1 million.</w:t>
            </w:r>
          </w:p>
          <w:p w14:paraId="7ECADDAD" w14:textId="77777777" w:rsidR="00467FAD" w:rsidRDefault="00467F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62" w:type="dxa"/>
          </w:tcPr>
          <w:p w14:paraId="47A7215F" w14:textId="77777777" w:rsidR="00467FAD" w:rsidRDefault="00673D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Addition and subtraction.</w:t>
            </w:r>
          </w:p>
          <w:p w14:paraId="71B80629" w14:textId="77777777" w:rsidR="00467FAD" w:rsidRDefault="00673D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Mental strategies.</w:t>
            </w:r>
          </w:p>
        </w:tc>
        <w:tc>
          <w:tcPr>
            <w:tcW w:w="1960" w:type="dxa"/>
          </w:tcPr>
          <w:p w14:paraId="3BD14C21" w14:textId="77777777" w:rsidR="00467FAD" w:rsidRDefault="00673D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Addition and subtraction.</w:t>
            </w:r>
          </w:p>
          <w:p w14:paraId="676263EE" w14:textId="77777777" w:rsidR="00467FAD" w:rsidRDefault="00673D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Multi-step problems.</w:t>
            </w:r>
          </w:p>
        </w:tc>
        <w:tc>
          <w:tcPr>
            <w:tcW w:w="1764" w:type="dxa"/>
          </w:tcPr>
          <w:p w14:paraId="44A0886A" w14:textId="77777777" w:rsidR="00467FAD" w:rsidRDefault="00673D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Multiplication and division. Multiples, factors and prime numbers.</w:t>
            </w:r>
          </w:p>
        </w:tc>
        <w:tc>
          <w:tcPr>
            <w:tcW w:w="1921" w:type="dxa"/>
          </w:tcPr>
          <w:p w14:paraId="5D9E1403" w14:textId="77777777" w:rsidR="00467FAD" w:rsidRDefault="00673D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Multiplication and division. </w:t>
            </w:r>
          </w:p>
          <w:p w14:paraId="14729833" w14:textId="77777777" w:rsidR="00467FAD" w:rsidRDefault="00673D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Multiply and divide by 10,100,1000.</w:t>
            </w:r>
          </w:p>
        </w:tc>
      </w:tr>
      <w:tr w:rsidR="00467FAD" w14:paraId="382CA1A1" w14:textId="77777777" w:rsidTr="00467F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  <w:shd w:val="clear" w:color="auto" w:fill="A50021"/>
          </w:tcPr>
          <w:p w14:paraId="09082D24" w14:textId="77777777" w:rsidR="00467FAD" w:rsidRDefault="00673DFF">
            <w:pPr>
              <w:jc w:val="center"/>
              <w:rPr>
                <w:rFonts w:ascii="Arial" w:eastAsia="Arial" w:hAnsi="Arial" w:cs="Arial"/>
                <w:i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i/>
                <w:sz w:val="16"/>
                <w:szCs w:val="16"/>
              </w:rPr>
              <w:t>Science</w:t>
            </w:r>
          </w:p>
          <w:p w14:paraId="19B863EB" w14:textId="77777777" w:rsidR="00467FAD" w:rsidRDefault="00673DFF">
            <w:pPr>
              <w:jc w:val="center"/>
              <w:rPr>
                <w:rFonts w:ascii="Arial" w:eastAsia="Arial" w:hAnsi="Arial" w:cs="Arial"/>
                <w:i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i/>
                <w:sz w:val="16"/>
                <w:szCs w:val="16"/>
              </w:rPr>
              <w:t>Forces and Mechanisms</w:t>
            </w:r>
          </w:p>
        </w:tc>
        <w:tc>
          <w:tcPr>
            <w:tcW w:w="1995" w:type="dxa"/>
          </w:tcPr>
          <w:p w14:paraId="51DDFDCB" w14:textId="77777777" w:rsidR="00467FAD" w:rsidRDefault="00673D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Explore Gravity and the life work of Isaac Newton</w:t>
            </w:r>
          </w:p>
          <w:p w14:paraId="4C5E4344" w14:textId="77777777" w:rsidR="00467FAD" w:rsidRDefault="00467F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</w:p>
          <w:p w14:paraId="57475E78" w14:textId="77777777" w:rsidR="00467FAD" w:rsidRDefault="00467F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</w:p>
          <w:p w14:paraId="68000878" w14:textId="77777777" w:rsidR="00467FAD" w:rsidRDefault="00467F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9" w:type="dxa"/>
          </w:tcPr>
          <w:p w14:paraId="6451CC7E" w14:textId="77777777" w:rsidR="00467FAD" w:rsidRDefault="00673D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Examine the connection between air resistance and parachutes</w:t>
            </w:r>
          </w:p>
          <w:p w14:paraId="311EE301" w14:textId="77777777" w:rsidR="00467FAD" w:rsidRDefault="00467F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875" w:type="dxa"/>
          </w:tcPr>
          <w:p w14:paraId="08F7600E" w14:textId="77777777" w:rsidR="00467FAD" w:rsidRDefault="00673D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Explore factors which affect water resistance</w:t>
            </w:r>
          </w:p>
        </w:tc>
        <w:tc>
          <w:tcPr>
            <w:tcW w:w="1962" w:type="dxa"/>
          </w:tcPr>
          <w:p w14:paraId="152C9F87" w14:textId="77777777" w:rsidR="00467FAD" w:rsidRDefault="00673D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Investigate the effects of friction of different surfaces</w:t>
            </w:r>
          </w:p>
          <w:p w14:paraId="6BF0B87C" w14:textId="77777777" w:rsidR="00467FAD" w:rsidRDefault="00467F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</w:p>
          <w:p w14:paraId="0CE260F7" w14:textId="77777777" w:rsidR="00467FAD" w:rsidRDefault="00467F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</w:p>
          <w:p w14:paraId="63AE9734" w14:textId="77777777" w:rsidR="00467FAD" w:rsidRDefault="00467F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60" w:type="dxa"/>
          </w:tcPr>
          <w:p w14:paraId="3BEB9DED" w14:textId="77777777" w:rsidR="00467FAD" w:rsidRDefault="00673D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Investigate mechanisms - levers and pulleys</w:t>
            </w:r>
          </w:p>
          <w:p w14:paraId="5916667C" w14:textId="77777777" w:rsidR="00467FAD" w:rsidRDefault="00467F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764" w:type="dxa"/>
          </w:tcPr>
          <w:p w14:paraId="4B6697A3" w14:textId="77777777" w:rsidR="00467FAD" w:rsidRDefault="00673D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Investigate mechanisms - Gears</w:t>
            </w:r>
          </w:p>
          <w:p w14:paraId="39D413F8" w14:textId="77777777" w:rsidR="00467FAD" w:rsidRDefault="00467F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</w:p>
          <w:p w14:paraId="180EDD13" w14:textId="77777777" w:rsidR="00467FAD" w:rsidRDefault="00467F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21" w:type="dxa"/>
          </w:tcPr>
          <w:p w14:paraId="0D43DC6D" w14:textId="77777777" w:rsidR="00467FAD" w:rsidRDefault="00673D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How do gears work?</w:t>
            </w:r>
          </w:p>
          <w:p w14:paraId="7F6BEFC0" w14:textId="77777777" w:rsidR="00467FAD" w:rsidRDefault="00467F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</w:p>
          <w:p w14:paraId="6AD994C1" w14:textId="77777777" w:rsidR="00467FAD" w:rsidRDefault="00467F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</w:tbl>
    <w:p w14:paraId="23417E86" w14:textId="77777777" w:rsidR="00467FAD" w:rsidRDefault="00467FAD">
      <w:pPr>
        <w:rPr>
          <w:sz w:val="14"/>
          <w:szCs w:val="14"/>
        </w:rPr>
      </w:pPr>
    </w:p>
    <w:tbl>
      <w:tblPr>
        <w:tblStyle w:val="a6"/>
        <w:tblW w:w="15677" w:type="dxa"/>
        <w:tblInd w:w="-289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2291"/>
        <w:gridCol w:w="1995"/>
        <w:gridCol w:w="1909"/>
        <w:gridCol w:w="1875"/>
        <w:gridCol w:w="11"/>
        <w:gridCol w:w="1951"/>
        <w:gridCol w:w="1960"/>
        <w:gridCol w:w="1764"/>
        <w:gridCol w:w="1921"/>
      </w:tblGrid>
      <w:tr w:rsidR="00467FAD" w14:paraId="5E8D1E9E" w14:textId="77777777" w:rsidTr="00467FA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  <w:shd w:val="clear" w:color="auto" w:fill="A50021"/>
          </w:tcPr>
          <w:p w14:paraId="229F96C6" w14:textId="77777777" w:rsidR="00467FAD" w:rsidRDefault="00673DFF">
            <w:pPr>
              <w:jc w:val="center"/>
              <w:rPr>
                <w:rFonts w:ascii="Arial" w:eastAsia="Arial" w:hAnsi="Arial" w:cs="Arial"/>
                <w:i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i/>
                <w:sz w:val="16"/>
                <w:szCs w:val="16"/>
              </w:rPr>
              <w:t>Computing</w:t>
            </w:r>
          </w:p>
          <w:p w14:paraId="5F67F754" w14:textId="77777777" w:rsidR="00467FAD" w:rsidRDefault="00673DFF">
            <w:pPr>
              <w:jc w:val="center"/>
              <w:rPr>
                <w:rFonts w:ascii="Arial" w:eastAsia="Arial" w:hAnsi="Arial" w:cs="Arial"/>
                <w:i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i/>
                <w:sz w:val="16"/>
                <w:szCs w:val="16"/>
              </w:rPr>
              <w:t>Kapow: Online Safety</w:t>
            </w:r>
          </w:p>
          <w:p w14:paraId="328843B5" w14:textId="77777777" w:rsidR="00467FAD" w:rsidRDefault="00467FAD">
            <w:pPr>
              <w:jc w:val="center"/>
              <w:rPr>
                <w:rFonts w:ascii="Arial" w:eastAsia="Arial" w:hAnsi="Arial" w:cs="Arial"/>
                <w:i/>
                <w:sz w:val="16"/>
                <w:szCs w:val="16"/>
              </w:rPr>
            </w:pPr>
          </w:p>
          <w:p w14:paraId="309A49B3" w14:textId="77777777" w:rsidR="00467FAD" w:rsidRDefault="00467FAD">
            <w:pPr>
              <w:jc w:val="center"/>
              <w:rPr>
                <w:rFonts w:ascii="Arial" w:eastAsia="Arial" w:hAnsi="Arial" w:cs="Arial"/>
                <w:i/>
                <w:sz w:val="16"/>
                <w:szCs w:val="16"/>
              </w:rPr>
            </w:pPr>
          </w:p>
        </w:tc>
        <w:tc>
          <w:tcPr>
            <w:tcW w:w="1995" w:type="dxa"/>
          </w:tcPr>
          <w:p w14:paraId="2A0A34CA" w14:textId="77777777" w:rsidR="00467FAD" w:rsidRDefault="00673DF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sz w:val="16"/>
                <w:szCs w:val="16"/>
              </w:rPr>
              <w:t xml:space="preserve">Online protection </w:t>
            </w:r>
          </w:p>
        </w:tc>
        <w:tc>
          <w:tcPr>
            <w:tcW w:w="1909" w:type="dxa"/>
          </w:tcPr>
          <w:p w14:paraId="6497FE46" w14:textId="77777777" w:rsidR="00467FAD" w:rsidRDefault="00673DF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bookmarkStart w:id="1" w:name="_heading=h.gjdgxs" w:colFirst="0" w:colLast="0"/>
            <w:bookmarkEnd w:id="1"/>
            <w:r>
              <w:rPr>
                <w:rFonts w:ascii="Arial" w:eastAsia="Arial" w:hAnsi="Arial" w:cs="Arial"/>
                <w:b w:val="0"/>
                <w:sz w:val="16"/>
                <w:szCs w:val="16"/>
              </w:rPr>
              <w:t>Online communication</w:t>
            </w:r>
          </w:p>
        </w:tc>
        <w:tc>
          <w:tcPr>
            <w:tcW w:w="1875" w:type="dxa"/>
          </w:tcPr>
          <w:p w14:paraId="3602BBEA" w14:textId="77777777" w:rsidR="00467FAD" w:rsidRDefault="00673DF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sz w:val="16"/>
                <w:szCs w:val="16"/>
              </w:rPr>
              <w:t>Online reputation</w:t>
            </w:r>
          </w:p>
        </w:tc>
        <w:tc>
          <w:tcPr>
            <w:tcW w:w="1962" w:type="dxa"/>
            <w:gridSpan w:val="2"/>
          </w:tcPr>
          <w:p w14:paraId="21EFDCD9" w14:textId="77777777" w:rsidR="00467FAD" w:rsidRDefault="00673DF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sz w:val="16"/>
                <w:szCs w:val="16"/>
              </w:rPr>
              <w:t>Online bullying</w:t>
            </w:r>
          </w:p>
        </w:tc>
        <w:tc>
          <w:tcPr>
            <w:tcW w:w="1960" w:type="dxa"/>
          </w:tcPr>
          <w:p w14:paraId="09F82656" w14:textId="77777777" w:rsidR="00467FAD" w:rsidRDefault="00673DF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sz w:val="16"/>
                <w:szCs w:val="16"/>
              </w:rPr>
              <w:t>Online health</w:t>
            </w:r>
          </w:p>
        </w:tc>
        <w:tc>
          <w:tcPr>
            <w:tcW w:w="1764" w:type="dxa"/>
          </w:tcPr>
          <w:p w14:paraId="0FE358E2" w14:textId="77777777" w:rsidR="00467FAD" w:rsidRDefault="00673DF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sz w:val="16"/>
                <w:szCs w:val="16"/>
              </w:rPr>
              <w:t>How to stay safe online - presentation</w:t>
            </w:r>
          </w:p>
        </w:tc>
        <w:tc>
          <w:tcPr>
            <w:tcW w:w="1921" w:type="dxa"/>
          </w:tcPr>
          <w:p w14:paraId="1FD58CF4" w14:textId="77777777" w:rsidR="00467FAD" w:rsidRDefault="00673DF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sz w:val="16"/>
                <w:szCs w:val="16"/>
              </w:rPr>
              <w:t xml:space="preserve">How to stay safe online - presentation </w:t>
            </w:r>
          </w:p>
        </w:tc>
      </w:tr>
      <w:tr w:rsidR="00467FAD" w14:paraId="53FF7EA6" w14:textId="77777777" w:rsidTr="00467F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  <w:shd w:val="clear" w:color="auto" w:fill="A50021"/>
          </w:tcPr>
          <w:p w14:paraId="66DC7328" w14:textId="77777777" w:rsidR="00467FAD" w:rsidRDefault="00673DFF">
            <w:pPr>
              <w:jc w:val="center"/>
              <w:rPr>
                <w:rFonts w:ascii="Arial" w:eastAsia="Arial" w:hAnsi="Arial" w:cs="Arial"/>
                <w:i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i/>
                <w:sz w:val="16"/>
                <w:szCs w:val="16"/>
              </w:rPr>
              <w:t>Art &amp; Design Technology</w:t>
            </w:r>
          </w:p>
        </w:tc>
        <w:tc>
          <w:tcPr>
            <w:tcW w:w="13386" w:type="dxa"/>
            <w:gridSpan w:val="8"/>
          </w:tcPr>
          <w:p w14:paraId="323AA49E" w14:textId="77777777" w:rsidR="00467FAD" w:rsidRDefault="00673D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222222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DT: </w:t>
            </w:r>
            <w:r>
              <w:rPr>
                <w:rFonts w:ascii="Arial" w:eastAsia="Arial" w:hAnsi="Arial" w:cs="Arial"/>
                <w:color w:val="222222"/>
                <w:sz w:val="16"/>
                <w:szCs w:val="16"/>
              </w:rPr>
              <w:t xml:space="preserve"> Terrific Textiles </w:t>
            </w:r>
            <w:proofErr w:type="gramStart"/>
            <w:r>
              <w:rPr>
                <w:rFonts w:ascii="Arial" w:eastAsia="Arial" w:hAnsi="Arial" w:cs="Arial"/>
                <w:color w:val="222222"/>
                <w:sz w:val="16"/>
                <w:szCs w:val="16"/>
              </w:rPr>
              <w:t>( design</w:t>
            </w:r>
            <w:proofErr w:type="gramEnd"/>
            <w:r>
              <w:rPr>
                <w:rFonts w:ascii="Arial" w:eastAsia="Arial" w:hAnsi="Arial" w:cs="Arial"/>
                <w:color w:val="222222"/>
                <w:sz w:val="16"/>
                <w:szCs w:val="16"/>
              </w:rPr>
              <w:t>, make and evaluate a soft toy)</w:t>
            </w:r>
          </w:p>
          <w:p w14:paraId="0ECA0822" w14:textId="77777777" w:rsidR="00467FAD" w:rsidRDefault="00467F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222222"/>
                <w:sz w:val="16"/>
                <w:szCs w:val="16"/>
              </w:rPr>
            </w:pPr>
          </w:p>
          <w:p w14:paraId="77A6C5CF" w14:textId="77777777" w:rsidR="00467FAD" w:rsidRDefault="00673D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222222"/>
                <w:sz w:val="16"/>
                <w:szCs w:val="16"/>
              </w:rPr>
              <w:t xml:space="preserve">Islamic Art </w:t>
            </w:r>
          </w:p>
        </w:tc>
      </w:tr>
      <w:tr w:rsidR="00467FAD" w14:paraId="2DE3824B" w14:textId="77777777" w:rsidTr="00467F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  <w:shd w:val="clear" w:color="auto" w:fill="A50021"/>
          </w:tcPr>
          <w:p w14:paraId="0BAA883D" w14:textId="77777777" w:rsidR="00467FAD" w:rsidRDefault="00673DFF">
            <w:pPr>
              <w:jc w:val="center"/>
              <w:rPr>
                <w:rFonts w:ascii="Arial" w:eastAsia="Arial" w:hAnsi="Arial" w:cs="Arial"/>
                <w:i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i/>
                <w:sz w:val="16"/>
                <w:szCs w:val="16"/>
              </w:rPr>
              <w:t>History: The round city - Baghdad</w:t>
            </w:r>
          </w:p>
        </w:tc>
        <w:tc>
          <w:tcPr>
            <w:tcW w:w="1995" w:type="dxa"/>
          </w:tcPr>
          <w:p w14:paraId="28394F26" w14:textId="77777777" w:rsidR="00467FAD" w:rsidRDefault="00673D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Perfect time for the perfect city </w:t>
            </w:r>
          </w:p>
        </w:tc>
        <w:tc>
          <w:tcPr>
            <w:tcW w:w="1909" w:type="dxa"/>
          </w:tcPr>
          <w:p w14:paraId="399E271E" w14:textId="77777777" w:rsidR="00467FAD" w:rsidRDefault="00673D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Perfect place for the perfect city </w:t>
            </w:r>
          </w:p>
        </w:tc>
        <w:tc>
          <w:tcPr>
            <w:tcW w:w="1875" w:type="dxa"/>
          </w:tcPr>
          <w:p w14:paraId="034F7A3A" w14:textId="77777777" w:rsidR="00467FAD" w:rsidRDefault="00673D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Building the perfect city </w:t>
            </w:r>
          </w:p>
        </w:tc>
        <w:tc>
          <w:tcPr>
            <w:tcW w:w="1962" w:type="dxa"/>
            <w:gridSpan w:val="2"/>
          </w:tcPr>
          <w:p w14:paraId="1B10ABC2" w14:textId="77777777" w:rsidR="00467FAD" w:rsidRDefault="00673D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City of books and learning </w:t>
            </w:r>
          </w:p>
        </w:tc>
        <w:tc>
          <w:tcPr>
            <w:tcW w:w="1960" w:type="dxa"/>
          </w:tcPr>
          <w:p w14:paraId="6999FD27" w14:textId="77777777" w:rsidR="00467FAD" w:rsidRDefault="00673D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Learning about the world</w:t>
            </w:r>
          </w:p>
        </w:tc>
        <w:tc>
          <w:tcPr>
            <w:tcW w:w="1764" w:type="dxa"/>
          </w:tcPr>
          <w:p w14:paraId="5391C38B" w14:textId="77777777" w:rsidR="00467FAD" w:rsidRDefault="00673D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Changing the world</w:t>
            </w:r>
          </w:p>
        </w:tc>
        <w:tc>
          <w:tcPr>
            <w:tcW w:w="1921" w:type="dxa"/>
          </w:tcPr>
          <w:p w14:paraId="1A078770" w14:textId="77777777" w:rsidR="00467FAD" w:rsidRDefault="00673D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Synoptic task</w:t>
            </w:r>
          </w:p>
        </w:tc>
      </w:tr>
      <w:tr w:rsidR="00467FAD" w14:paraId="3CCEA64F" w14:textId="77777777" w:rsidTr="00467F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  <w:shd w:val="clear" w:color="auto" w:fill="A50021"/>
          </w:tcPr>
          <w:p w14:paraId="0C0A5057" w14:textId="77777777" w:rsidR="00467FAD" w:rsidRDefault="00673DFF">
            <w:pPr>
              <w:jc w:val="center"/>
              <w:rPr>
                <w:rFonts w:ascii="Arial" w:eastAsia="Arial" w:hAnsi="Arial" w:cs="Arial"/>
                <w:i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i/>
                <w:sz w:val="16"/>
                <w:szCs w:val="16"/>
              </w:rPr>
              <w:t xml:space="preserve">Geography: Why is California so thirsty? </w:t>
            </w:r>
          </w:p>
        </w:tc>
        <w:tc>
          <w:tcPr>
            <w:tcW w:w="1995" w:type="dxa"/>
          </w:tcPr>
          <w:p w14:paraId="02B8CBF6" w14:textId="77777777" w:rsidR="00467FAD" w:rsidRDefault="00673D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Why is water so important?</w:t>
            </w:r>
          </w:p>
        </w:tc>
        <w:tc>
          <w:tcPr>
            <w:tcW w:w="1909" w:type="dxa"/>
          </w:tcPr>
          <w:p w14:paraId="0675523F" w14:textId="77777777" w:rsidR="00467FAD" w:rsidRDefault="00673D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Farming in California </w:t>
            </w:r>
          </w:p>
        </w:tc>
        <w:tc>
          <w:tcPr>
            <w:tcW w:w="1875" w:type="dxa"/>
          </w:tcPr>
          <w:p w14:paraId="5DE0DF01" w14:textId="77777777" w:rsidR="00467FAD" w:rsidRDefault="00673D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Why is California running out of water? </w:t>
            </w:r>
          </w:p>
        </w:tc>
        <w:tc>
          <w:tcPr>
            <w:tcW w:w="1962" w:type="dxa"/>
            <w:gridSpan w:val="2"/>
          </w:tcPr>
          <w:p w14:paraId="16D808F7" w14:textId="77777777" w:rsidR="00467FAD" w:rsidRDefault="00673D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Growing almonds</w:t>
            </w:r>
          </w:p>
        </w:tc>
        <w:tc>
          <w:tcPr>
            <w:tcW w:w="1960" w:type="dxa"/>
          </w:tcPr>
          <w:p w14:paraId="78DCAD97" w14:textId="77777777" w:rsidR="00467FAD" w:rsidRDefault="00673D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The California Aqueduct </w:t>
            </w:r>
          </w:p>
        </w:tc>
        <w:tc>
          <w:tcPr>
            <w:tcW w:w="1764" w:type="dxa"/>
          </w:tcPr>
          <w:p w14:paraId="44FC6D18" w14:textId="77777777" w:rsidR="00467FAD" w:rsidRDefault="00673D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What next for California?</w:t>
            </w:r>
          </w:p>
        </w:tc>
        <w:tc>
          <w:tcPr>
            <w:tcW w:w="1921" w:type="dxa"/>
          </w:tcPr>
          <w:p w14:paraId="22F219A5" w14:textId="77777777" w:rsidR="00467FAD" w:rsidRDefault="00673D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Synoptic task</w:t>
            </w:r>
          </w:p>
        </w:tc>
      </w:tr>
      <w:tr w:rsidR="00467FAD" w14:paraId="47D3D4C9" w14:textId="77777777" w:rsidTr="00467F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  <w:shd w:val="clear" w:color="auto" w:fill="A50021"/>
          </w:tcPr>
          <w:p w14:paraId="5ECEF698" w14:textId="77777777" w:rsidR="00467FAD" w:rsidRDefault="00673DFF">
            <w:pPr>
              <w:jc w:val="center"/>
              <w:rPr>
                <w:rFonts w:ascii="Arial" w:eastAsia="Arial" w:hAnsi="Arial" w:cs="Arial"/>
                <w:i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i/>
                <w:sz w:val="16"/>
                <w:szCs w:val="16"/>
              </w:rPr>
              <w:t>OUTDOOR PE</w:t>
            </w:r>
          </w:p>
          <w:p w14:paraId="44D71383" w14:textId="77777777" w:rsidR="00467FAD" w:rsidRDefault="00673DFF">
            <w:pPr>
              <w:jc w:val="center"/>
              <w:rPr>
                <w:rFonts w:ascii="Arial" w:eastAsia="Arial" w:hAnsi="Arial" w:cs="Arial"/>
                <w:i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i/>
                <w:sz w:val="16"/>
                <w:szCs w:val="16"/>
              </w:rPr>
              <w:t>FOOTBALL</w:t>
            </w:r>
          </w:p>
        </w:tc>
        <w:tc>
          <w:tcPr>
            <w:tcW w:w="1995" w:type="dxa"/>
          </w:tcPr>
          <w:p w14:paraId="0A1470D2" w14:textId="77777777" w:rsidR="00467FAD" w:rsidRDefault="00673D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Controlling the ball with your feet</w:t>
            </w:r>
          </w:p>
        </w:tc>
        <w:tc>
          <w:tcPr>
            <w:tcW w:w="1909" w:type="dxa"/>
          </w:tcPr>
          <w:p w14:paraId="4D38CECD" w14:textId="77777777" w:rsidR="00467FAD" w:rsidRDefault="00673D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Passing a ball over a long distance using your feet</w:t>
            </w:r>
          </w:p>
        </w:tc>
        <w:tc>
          <w:tcPr>
            <w:tcW w:w="1886" w:type="dxa"/>
            <w:gridSpan w:val="2"/>
          </w:tcPr>
          <w:p w14:paraId="17627640" w14:textId="77777777" w:rsidR="00467FAD" w:rsidRDefault="00673D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Dribbling and turning with a ball using your feet</w:t>
            </w:r>
          </w:p>
        </w:tc>
        <w:tc>
          <w:tcPr>
            <w:tcW w:w="1951" w:type="dxa"/>
          </w:tcPr>
          <w:p w14:paraId="375F3EAE" w14:textId="77777777" w:rsidR="00467FAD" w:rsidRDefault="00673D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Defending in a 2v2</w:t>
            </w:r>
          </w:p>
        </w:tc>
        <w:tc>
          <w:tcPr>
            <w:tcW w:w="1960" w:type="dxa"/>
          </w:tcPr>
          <w:p w14:paraId="5BF47359" w14:textId="77777777" w:rsidR="00467FAD" w:rsidRDefault="00673D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Controlled kicking to score a goal</w:t>
            </w:r>
          </w:p>
        </w:tc>
        <w:tc>
          <w:tcPr>
            <w:tcW w:w="1764" w:type="dxa"/>
          </w:tcPr>
          <w:p w14:paraId="4BFA0AE0" w14:textId="77777777" w:rsidR="00467FAD" w:rsidRDefault="00673D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Working as a team in </w:t>
            </w:r>
          </w:p>
          <w:p w14:paraId="528022A5" w14:textId="77777777" w:rsidR="00467FAD" w:rsidRDefault="00673D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different scenarios</w:t>
            </w:r>
          </w:p>
        </w:tc>
        <w:tc>
          <w:tcPr>
            <w:tcW w:w="1921" w:type="dxa"/>
          </w:tcPr>
          <w:p w14:paraId="18BDE3AB" w14:textId="77777777" w:rsidR="00467FAD" w:rsidRDefault="00673D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Incorporating taught skills in match play.</w:t>
            </w:r>
          </w:p>
        </w:tc>
      </w:tr>
      <w:tr w:rsidR="00467FAD" w14:paraId="175A9F6E" w14:textId="77777777" w:rsidTr="00467F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  <w:shd w:val="clear" w:color="auto" w:fill="A50021"/>
          </w:tcPr>
          <w:p w14:paraId="24970FAB" w14:textId="77777777" w:rsidR="00467FAD" w:rsidRDefault="00673DFF">
            <w:pPr>
              <w:jc w:val="center"/>
              <w:rPr>
                <w:rFonts w:ascii="Arial" w:eastAsia="Arial" w:hAnsi="Arial" w:cs="Arial"/>
                <w:i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i/>
                <w:sz w:val="16"/>
                <w:szCs w:val="16"/>
              </w:rPr>
              <w:lastRenderedPageBreak/>
              <w:t>INDOOR PE</w:t>
            </w:r>
          </w:p>
          <w:p w14:paraId="5240D522" w14:textId="77777777" w:rsidR="00467FAD" w:rsidRDefault="00673DFF">
            <w:pPr>
              <w:jc w:val="center"/>
              <w:rPr>
                <w:rFonts w:ascii="Arial" w:eastAsia="Arial" w:hAnsi="Arial" w:cs="Arial"/>
                <w:i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i/>
                <w:sz w:val="16"/>
                <w:szCs w:val="16"/>
              </w:rPr>
              <w:t xml:space="preserve">OLYMPIC DANCE </w:t>
            </w:r>
          </w:p>
        </w:tc>
        <w:tc>
          <w:tcPr>
            <w:tcW w:w="1995" w:type="dxa"/>
          </w:tcPr>
          <w:p w14:paraId="1C3D542B" w14:textId="77777777" w:rsidR="00467FAD" w:rsidRDefault="00673D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Move with control and fluency</w:t>
            </w:r>
          </w:p>
        </w:tc>
        <w:tc>
          <w:tcPr>
            <w:tcW w:w="1909" w:type="dxa"/>
          </w:tcPr>
          <w:p w14:paraId="77D2AECA" w14:textId="77777777" w:rsidR="00467FAD" w:rsidRDefault="00673D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Perform at a variety of levels, using all the space</w:t>
            </w:r>
          </w:p>
        </w:tc>
        <w:tc>
          <w:tcPr>
            <w:tcW w:w="1875" w:type="dxa"/>
          </w:tcPr>
          <w:p w14:paraId="68886BEC" w14:textId="77777777" w:rsidR="00467FAD" w:rsidRDefault="00673D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Dance in a group showing good energy and timing</w:t>
            </w:r>
          </w:p>
        </w:tc>
        <w:tc>
          <w:tcPr>
            <w:tcW w:w="1962" w:type="dxa"/>
            <w:gridSpan w:val="2"/>
          </w:tcPr>
          <w:p w14:paraId="54A13658" w14:textId="77777777" w:rsidR="00467FAD" w:rsidRDefault="00673D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Dance in unison showing good energy and timing</w:t>
            </w:r>
          </w:p>
        </w:tc>
        <w:tc>
          <w:tcPr>
            <w:tcW w:w="1960" w:type="dxa"/>
          </w:tcPr>
          <w:p w14:paraId="47AEA03D" w14:textId="77777777" w:rsidR="00467FAD" w:rsidRDefault="00673D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Perform using precision, control and fluency</w:t>
            </w:r>
          </w:p>
        </w:tc>
        <w:tc>
          <w:tcPr>
            <w:tcW w:w="1764" w:type="dxa"/>
          </w:tcPr>
          <w:p w14:paraId="11462EF0" w14:textId="77777777" w:rsidR="00467FAD" w:rsidRDefault="00673D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Very use of formations</w:t>
            </w:r>
          </w:p>
        </w:tc>
        <w:tc>
          <w:tcPr>
            <w:tcW w:w="1921" w:type="dxa"/>
          </w:tcPr>
          <w:p w14:paraId="4C835A72" w14:textId="77777777" w:rsidR="00467FAD" w:rsidRDefault="00673D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Olympic awards</w:t>
            </w:r>
          </w:p>
          <w:p w14:paraId="66319629" w14:textId="77777777" w:rsidR="00467FAD" w:rsidRDefault="00673D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ceremony</w:t>
            </w:r>
          </w:p>
        </w:tc>
      </w:tr>
      <w:tr w:rsidR="00467FAD" w14:paraId="202AA149" w14:textId="77777777" w:rsidTr="00467F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  <w:shd w:val="clear" w:color="auto" w:fill="A50021"/>
          </w:tcPr>
          <w:p w14:paraId="0AA2EE18" w14:textId="77777777" w:rsidR="00467FAD" w:rsidRDefault="00673DFF">
            <w:pPr>
              <w:jc w:val="center"/>
              <w:rPr>
                <w:rFonts w:ascii="Arial" w:eastAsia="Arial" w:hAnsi="Arial" w:cs="Arial"/>
                <w:i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i/>
                <w:sz w:val="16"/>
                <w:szCs w:val="16"/>
              </w:rPr>
              <w:t>MFL</w:t>
            </w:r>
          </w:p>
          <w:p w14:paraId="2794CBDD" w14:textId="77777777" w:rsidR="00467FAD" w:rsidRDefault="00467FAD">
            <w:pPr>
              <w:rPr>
                <w:rFonts w:ascii="Arial" w:eastAsia="Arial" w:hAnsi="Arial" w:cs="Arial"/>
                <w:i/>
                <w:sz w:val="16"/>
                <w:szCs w:val="16"/>
              </w:rPr>
            </w:pPr>
          </w:p>
          <w:p w14:paraId="125D9928" w14:textId="77777777" w:rsidR="00467FAD" w:rsidRDefault="00467FAD">
            <w:pPr>
              <w:jc w:val="center"/>
              <w:rPr>
                <w:rFonts w:ascii="Arial" w:eastAsia="Arial" w:hAnsi="Arial" w:cs="Arial"/>
                <w:i/>
                <w:sz w:val="16"/>
                <w:szCs w:val="16"/>
              </w:rPr>
            </w:pPr>
          </w:p>
        </w:tc>
        <w:tc>
          <w:tcPr>
            <w:tcW w:w="1995" w:type="dxa"/>
          </w:tcPr>
          <w:p w14:paraId="2BC94C07" w14:textId="77777777" w:rsidR="00467FAD" w:rsidRDefault="00673D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Greetings and personal information </w:t>
            </w:r>
          </w:p>
        </w:tc>
        <w:tc>
          <w:tcPr>
            <w:tcW w:w="1909" w:type="dxa"/>
          </w:tcPr>
          <w:p w14:paraId="647680BB" w14:textId="77777777" w:rsidR="00467FAD" w:rsidRDefault="00673D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Talking about sisters and brothers</w:t>
            </w:r>
          </w:p>
        </w:tc>
        <w:tc>
          <w:tcPr>
            <w:tcW w:w="1875" w:type="dxa"/>
          </w:tcPr>
          <w:p w14:paraId="31357E1F" w14:textId="77777777" w:rsidR="00467FAD" w:rsidRDefault="00467F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</w:p>
          <w:p w14:paraId="6C342C39" w14:textId="77777777" w:rsidR="00467FAD" w:rsidRDefault="00673D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Avoir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in the third person</w:t>
            </w:r>
          </w:p>
        </w:tc>
        <w:tc>
          <w:tcPr>
            <w:tcW w:w="1962" w:type="dxa"/>
            <w:gridSpan w:val="2"/>
          </w:tcPr>
          <w:p w14:paraId="2891730E" w14:textId="77777777" w:rsidR="00467FAD" w:rsidRDefault="00673DFF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Saying what people are like using the 3rd person of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être</w:t>
            </w:r>
            <w:proofErr w:type="spellEnd"/>
          </w:p>
        </w:tc>
        <w:tc>
          <w:tcPr>
            <w:tcW w:w="1960" w:type="dxa"/>
          </w:tcPr>
          <w:p w14:paraId="6EF7ACBC" w14:textId="77777777" w:rsidR="00467FAD" w:rsidRDefault="00673D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To say the school subjects </w:t>
            </w:r>
          </w:p>
        </w:tc>
        <w:tc>
          <w:tcPr>
            <w:tcW w:w="1764" w:type="dxa"/>
          </w:tcPr>
          <w:p w14:paraId="2EAAA188" w14:textId="77777777" w:rsidR="00467FAD" w:rsidRDefault="00673D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Likes and dislikes at school</w:t>
            </w:r>
          </w:p>
        </w:tc>
        <w:tc>
          <w:tcPr>
            <w:tcW w:w="1921" w:type="dxa"/>
          </w:tcPr>
          <w:p w14:paraId="6303B459" w14:textId="77777777" w:rsidR="00467FAD" w:rsidRDefault="00673D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Assessment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taskN</w:t>
            </w:r>
            <w:proofErr w:type="spellEnd"/>
          </w:p>
        </w:tc>
      </w:tr>
      <w:tr w:rsidR="00467FAD" w14:paraId="5BE5F9D9" w14:textId="77777777" w:rsidTr="00467F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  <w:shd w:val="clear" w:color="auto" w:fill="A50021"/>
          </w:tcPr>
          <w:p w14:paraId="1E7A3707" w14:textId="77777777" w:rsidR="00467FAD" w:rsidRDefault="00673DFF">
            <w:pPr>
              <w:jc w:val="center"/>
              <w:rPr>
                <w:rFonts w:ascii="Arial" w:eastAsia="Arial" w:hAnsi="Arial" w:cs="Arial"/>
                <w:i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i/>
                <w:sz w:val="16"/>
                <w:szCs w:val="16"/>
              </w:rPr>
              <w:t>RE</w:t>
            </w:r>
          </w:p>
          <w:p w14:paraId="519DC249" w14:textId="77777777" w:rsidR="00467FAD" w:rsidRDefault="00673DFF">
            <w:pPr>
              <w:jc w:val="center"/>
              <w:rPr>
                <w:rFonts w:ascii="Arial" w:eastAsia="Arial" w:hAnsi="Arial" w:cs="Arial"/>
                <w:i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i/>
                <w:sz w:val="16"/>
                <w:szCs w:val="16"/>
              </w:rPr>
              <w:t>ISLAM</w:t>
            </w:r>
          </w:p>
          <w:p w14:paraId="2C3353F2" w14:textId="77777777" w:rsidR="00467FAD" w:rsidRDefault="00673DFF">
            <w:pPr>
              <w:jc w:val="center"/>
              <w:rPr>
                <w:rFonts w:ascii="Arial" w:eastAsia="Arial" w:hAnsi="Arial" w:cs="Arial"/>
                <w:i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i/>
                <w:sz w:val="16"/>
                <w:szCs w:val="16"/>
              </w:rPr>
              <w:t>Story of the Prophets</w:t>
            </w:r>
          </w:p>
          <w:p w14:paraId="48283432" w14:textId="77777777" w:rsidR="00467FAD" w:rsidRDefault="00467FAD">
            <w:pPr>
              <w:jc w:val="center"/>
              <w:rPr>
                <w:rFonts w:ascii="Arial" w:eastAsia="Arial" w:hAnsi="Arial" w:cs="Arial"/>
                <w:i/>
                <w:sz w:val="16"/>
                <w:szCs w:val="16"/>
              </w:rPr>
            </w:pPr>
          </w:p>
          <w:p w14:paraId="49672E5E" w14:textId="77777777" w:rsidR="00467FAD" w:rsidRDefault="00467FAD">
            <w:pPr>
              <w:jc w:val="center"/>
              <w:rPr>
                <w:rFonts w:ascii="Arial" w:eastAsia="Arial" w:hAnsi="Arial" w:cs="Arial"/>
                <w:i/>
                <w:sz w:val="16"/>
                <w:szCs w:val="16"/>
              </w:rPr>
            </w:pPr>
          </w:p>
        </w:tc>
        <w:tc>
          <w:tcPr>
            <w:tcW w:w="1995" w:type="dxa"/>
            <w:shd w:val="clear" w:color="auto" w:fill="FFFFFF"/>
          </w:tcPr>
          <w:p w14:paraId="166A9B93" w14:textId="77777777" w:rsidR="00467FAD" w:rsidRDefault="00673D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Messengers of God</w:t>
            </w:r>
          </w:p>
        </w:tc>
        <w:tc>
          <w:tcPr>
            <w:tcW w:w="1909" w:type="dxa"/>
          </w:tcPr>
          <w:p w14:paraId="12DF1E90" w14:textId="77777777" w:rsidR="00467FAD" w:rsidRDefault="00673DFF">
            <w:pPr>
              <w:ind w:right="2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The first prophet</w:t>
            </w:r>
          </w:p>
        </w:tc>
        <w:tc>
          <w:tcPr>
            <w:tcW w:w="1875" w:type="dxa"/>
          </w:tcPr>
          <w:p w14:paraId="14A42AB8" w14:textId="77777777" w:rsidR="00467FAD" w:rsidRDefault="00673D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The great flood</w:t>
            </w:r>
          </w:p>
        </w:tc>
        <w:tc>
          <w:tcPr>
            <w:tcW w:w="1962" w:type="dxa"/>
            <w:gridSpan w:val="2"/>
          </w:tcPr>
          <w:p w14:paraId="7907955B" w14:textId="77777777" w:rsidR="00467FAD" w:rsidRDefault="00673D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Ibrahim’s call</w:t>
            </w:r>
          </w:p>
        </w:tc>
        <w:tc>
          <w:tcPr>
            <w:tcW w:w="1960" w:type="dxa"/>
          </w:tcPr>
          <w:p w14:paraId="32F9ACF6" w14:textId="77777777" w:rsidR="00467FAD" w:rsidRDefault="00673D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Musa listens to God</w:t>
            </w:r>
          </w:p>
        </w:tc>
        <w:tc>
          <w:tcPr>
            <w:tcW w:w="1764" w:type="dxa"/>
          </w:tcPr>
          <w:p w14:paraId="2F6D183C" w14:textId="77777777" w:rsidR="00467FAD" w:rsidRDefault="00673D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Dawud and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Sulayman</w:t>
            </w:r>
            <w:proofErr w:type="spellEnd"/>
          </w:p>
        </w:tc>
        <w:tc>
          <w:tcPr>
            <w:tcW w:w="1921" w:type="dxa"/>
          </w:tcPr>
          <w:p w14:paraId="0747787D" w14:textId="77777777" w:rsidR="00467FAD" w:rsidRDefault="00673D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Synoptic task</w:t>
            </w:r>
          </w:p>
        </w:tc>
      </w:tr>
      <w:tr w:rsidR="00467FAD" w14:paraId="33CBE72C" w14:textId="77777777" w:rsidTr="00467F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  <w:shd w:val="clear" w:color="auto" w:fill="A50021"/>
          </w:tcPr>
          <w:p w14:paraId="20AEDAA4" w14:textId="77777777" w:rsidR="00467FAD" w:rsidRDefault="00673DFF">
            <w:pPr>
              <w:jc w:val="center"/>
              <w:rPr>
                <w:rFonts w:ascii="Arial" w:eastAsia="Arial" w:hAnsi="Arial" w:cs="Arial"/>
                <w:i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i/>
                <w:sz w:val="16"/>
                <w:szCs w:val="16"/>
              </w:rPr>
              <w:t>PSHE</w:t>
            </w:r>
          </w:p>
          <w:p w14:paraId="6F069320" w14:textId="77777777" w:rsidR="00467FAD" w:rsidRDefault="00673DFF">
            <w:pPr>
              <w:jc w:val="center"/>
              <w:rPr>
                <w:rFonts w:ascii="Arial" w:eastAsia="Arial" w:hAnsi="Arial" w:cs="Arial"/>
                <w:i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i/>
                <w:sz w:val="16"/>
                <w:szCs w:val="16"/>
              </w:rPr>
              <w:t>Jigsaw: Being me in my world</w:t>
            </w:r>
          </w:p>
          <w:p w14:paraId="6A4732C0" w14:textId="77777777" w:rsidR="00467FAD" w:rsidRDefault="00467FAD">
            <w:pPr>
              <w:rPr>
                <w:rFonts w:ascii="Arial" w:eastAsia="Arial" w:hAnsi="Arial" w:cs="Arial"/>
                <w:i/>
                <w:sz w:val="16"/>
                <w:szCs w:val="16"/>
              </w:rPr>
            </w:pPr>
          </w:p>
        </w:tc>
        <w:tc>
          <w:tcPr>
            <w:tcW w:w="1995" w:type="dxa"/>
          </w:tcPr>
          <w:p w14:paraId="4872E0F7" w14:textId="77777777" w:rsidR="00467FAD" w:rsidRDefault="00673D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I can face new challenges positively and know how to set personal goals</w:t>
            </w:r>
          </w:p>
        </w:tc>
        <w:tc>
          <w:tcPr>
            <w:tcW w:w="1909" w:type="dxa"/>
          </w:tcPr>
          <w:p w14:paraId="7A2D4F2D" w14:textId="77777777" w:rsidR="00467FAD" w:rsidRDefault="00673D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Being me in Britain</w:t>
            </w:r>
          </w:p>
        </w:tc>
        <w:tc>
          <w:tcPr>
            <w:tcW w:w="1875" w:type="dxa"/>
          </w:tcPr>
          <w:p w14:paraId="37435D52" w14:textId="77777777" w:rsidR="00467FAD" w:rsidRDefault="00673D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Year 5 Responsibilities</w:t>
            </w:r>
          </w:p>
        </w:tc>
        <w:tc>
          <w:tcPr>
            <w:tcW w:w="1962" w:type="dxa"/>
            <w:gridSpan w:val="2"/>
          </w:tcPr>
          <w:p w14:paraId="2E5FE2E4" w14:textId="77777777" w:rsidR="00467FAD" w:rsidRDefault="00673D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Rewards and consequences</w:t>
            </w:r>
          </w:p>
        </w:tc>
        <w:tc>
          <w:tcPr>
            <w:tcW w:w="1960" w:type="dxa"/>
          </w:tcPr>
          <w:p w14:paraId="2F8FFEF9" w14:textId="77777777" w:rsidR="00467FAD" w:rsidRDefault="00673D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How behaviour can affect everyone and impact a group</w:t>
            </w:r>
          </w:p>
        </w:tc>
        <w:tc>
          <w:tcPr>
            <w:tcW w:w="1764" w:type="dxa"/>
          </w:tcPr>
          <w:p w14:paraId="42356E7F" w14:textId="77777777" w:rsidR="00467FAD" w:rsidRDefault="00673D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I can understand how democracy and having a voice can benefit the school.</w:t>
            </w:r>
          </w:p>
        </w:tc>
        <w:tc>
          <w:tcPr>
            <w:tcW w:w="1921" w:type="dxa"/>
          </w:tcPr>
          <w:p w14:paraId="16DCE863" w14:textId="77777777" w:rsidR="00467FAD" w:rsidRDefault="00673D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Reflect and review</w:t>
            </w:r>
          </w:p>
        </w:tc>
      </w:tr>
      <w:tr w:rsidR="00467FAD" w14:paraId="1E1CF913" w14:textId="77777777" w:rsidTr="00467F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  <w:shd w:val="clear" w:color="auto" w:fill="A50021"/>
          </w:tcPr>
          <w:p w14:paraId="30704838" w14:textId="77777777" w:rsidR="00467FAD" w:rsidRDefault="00673DFF">
            <w:pPr>
              <w:jc w:val="center"/>
              <w:rPr>
                <w:rFonts w:ascii="Arial" w:eastAsia="Arial" w:hAnsi="Arial" w:cs="Arial"/>
                <w:i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i/>
                <w:sz w:val="16"/>
                <w:szCs w:val="16"/>
              </w:rPr>
              <w:t>Enrichment Block</w:t>
            </w:r>
          </w:p>
          <w:p w14:paraId="5E8F5FE3" w14:textId="77777777" w:rsidR="00467FAD" w:rsidRDefault="00673DFF">
            <w:pPr>
              <w:jc w:val="center"/>
              <w:rPr>
                <w:rFonts w:ascii="Arial" w:eastAsia="Arial" w:hAnsi="Arial" w:cs="Arial"/>
                <w:i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i/>
                <w:sz w:val="16"/>
                <w:szCs w:val="16"/>
              </w:rPr>
              <w:t>Beech</w:t>
            </w:r>
          </w:p>
          <w:p w14:paraId="3D5E759C" w14:textId="77777777" w:rsidR="00467FAD" w:rsidRDefault="00673DFF">
            <w:pPr>
              <w:jc w:val="center"/>
              <w:rPr>
                <w:rFonts w:ascii="Arial" w:eastAsia="Arial" w:hAnsi="Arial" w:cs="Arial"/>
                <w:i/>
                <w:sz w:val="16"/>
                <w:szCs w:val="16"/>
              </w:rPr>
            </w:pPr>
            <w:r>
              <w:rPr>
                <w:rFonts w:ascii="Arial" w:eastAsia="Arial" w:hAnsi="Arial" w:cs="Arial"/>
                <w:b w:val="0"/>
                <w:i/>
                <w:sz w:val="16"/>
                <w:szCs w:val="16"/>
              </w:rPr>
              <w:t>Rowan</w:t>
            </w:r>
          </w:p>
        </w:tc>
        <w:tc>
          <w:tcPr>
            <w:tcW w:w="13386" w:type="dxa"/>
            <w:gridSpan w:val="8"/>
          </w:tcPr>
          <w:p w14:paraId="6BD2BBF5" w14:textId="77777777" w:rsidR="00467FAD" w:rsidRDefault="00673D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Terrific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Textilers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_ DT</w:t>
            </w:r>
          </w:p>
          <w:p w14:paraId="0E81A17D" w14:textId="77777777" w:rsidR="00467FAD" w:rsidRDefault="00673D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Music and Drama</w:t>
            </w:r>
          </w:p>
        </w:tc>
      </w:tr>
    </w:tbl>
    <w:p w14:paraId="588C1E60" w14:textId="77777777" w:rsidR="00467FAD" w:rsidRDefault="00467FAD"/>
    <w:sectPr w:rsidR="00467FAD">
      <w:pgSz w:w="16838" w:h="11906" w:orient="landscape"/>
      <w:pgMar w:top="567" w:right="720" w:bottom="510" w:left="72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FAD"/>
    <w:rsid w:val="000A3DA3"/>
    <w:rsid w:val="00467FAD"/>
    <w:rsid w:val="00673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19C99"/>
  <w15:docId w15:val="{D9FFD2A9-EC70-440E-933D-2FA7B1912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link w:val="Heading3Char"/>
    <w:uiPriority w:val="9"/>
    <w:unhideWhenUsed/>
    <w:qFormat/>
    <w:rsid w:val="004E2BD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D831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31B8"/>
    <w:pPr>
      <w:ind w:left="720"/>
      <w:contextualSpacing/>
    </w:pPr>
  </w:style>
  <w:style w:type="table" w:styleId="PlainTable1">
    <w:name w:val="Plain Table 1"/>
    <w:basedOn w:val="TableNormal"/>
    <w:uiPriority w:val="41"/>
    <w:rsid w:val="00D831B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4A7A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7A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AEF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4E2BD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Osjq5QBwJBa59kUdqDoa+GVxuSQ==">CgMxLjAyDmguM3J0aG9mdm9qcmM3MghoLmdqZGd4czgAciExaVVjTHR4M3pYSVZjbm1sdWUzN09KZDk2MU5QTjRnZFU=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716</Words>
  <Characters>4086</Characters>
  <Application>Microsoft Office Word</Application>
  <DocSecurity>0</DocSecurity>
  <Lines>34</Lines>
  <Paragraphs>9</Paragraphs>
  <ScaleCrop>false</ScaleCrop>
  <Company>Kingswood House School</Company>
  <LinksUpToDate>false</LinksUpToDate>
  <CharactersWithSpaces>4793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Hilary Ali</dc:creator>
  <cp:lastModifiedBy>Sarah Nelson</cp:lastModifiedBy>
  <cp:revision>2</cp:revision>
  <dcterms:created xsi:type="dcterms:W3CDTF">2025-09-08T15:20:00Z</dcterms:created>
  <dcterms:modified xsi:type="dcterms:W3CDTF">2025-09-08T15:20:00Z</dcterms:modified>
</cp:coreProperties>
</file>