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B5409" w14:textId="77777777" w:rsidR="00D76A1D" w:rsidRPr="009412A1" w:rsidRDefault="00943099">
      <w:pPr>
        <w:pStyle w:val="Title"/>
        <w:rPr>
          <w:rFonts w:ascii="Arial" w:hAnsi="Arial" w:cs="Arial"/>
        </w:rPr>
      </w:pPr>
      <w:r w:rsidRPr="009412A1">
        <w:rPr>
          <w:rFonts w:ascii="Arial" w:hAnsi="Arial" w:cs="Arial"/>
        </w:rPr>
        <w:t>CPS Extreme Heat Risk Assessment</w:t>
      </w:r>
    </w:p>
    <w:tbl>
      <w:tblPr>
        <w:tblStyle w:val="TableGrid"/>
        <w:tblW w:w="13609" w:type="dxa"/>
        <w:tblInd w:w="-318" w:type="dxa"/>
        <w:tblLook w:val="04A0" w:firstRow="1" w:lastRow="0" w:firstColumn="1" w:lastColumn="0" w:noHBand="0" w:noVBand="1"/>
      </w:tblPr>
      <w:tblGrid>
        <w:gridCol w:w="1560"/>
        <w:gridCol w:w="11340"/>
        <w:gridCol w:w="709"/>
      </w:tblGrid>
      <w:tr w:rsidR="009412A1" w:rsidRPr="009412A1" w14:paraId="107B2031" w14:textId="77777777" w:rsidTr="000558EF">
        <w:tc>
          <w:tcPr>
            <w:tcW w:w="13609" w:type="dxa"/>
            <w:gridSpan w:val="3"/>
            <w:shd w:val="clear" w:color="auto" w:fill="C00000"/>
          </w:tcPr>
          <w:p w14:paraId="252A14F3" w14:textId="77777777" w:rsidR="009412A1" w:rsidRPr="009412A1" w:rsidRDefault="009412A1" w:rsidP="009412A1">
            <w:pPr>
              <w:jc w:val="center"/>
              <w:rPr>
                <w:rFonts w:ascii="Arial" w:hAnsi="Arial" w:cs="Arial"/>
                <w:b/>
                <w:sz w:val="28"/>
                <w:szCs w:val="28"/>
              </w:rPr>
            </w:pPr>
          </w:p>
          <w:p w14:paraId="5A7272FC" w14:textId="77777777" w:rsidR="009412A1" w:rsidRPr="009412A1" w:rsidRDefault="009412A1" w:rsidP="009412A1">
            <w:pPr>
              <w:jc w:val="center"/>
              <w:rPr>
                <w:rFonts w:ascii="Arial" w:hAnsi="Arial" w:cs="Arial"/>
                <w:b/>
                <w:sz w:val="28"/>
                <w:szCs w:val="28"/>
              </w:rPr>
            </w:pPr>
          </w:p>
          <w:p w14:paraId="73B21D0A" w14:textId="77777777" w:rsidR="009412A1" w:rsidRPr="009412A1" w:rsidRDefault="009412A1" w:rsidP="009412A1">
            <w:pPr>
              <w:jc w:val="center"/>
              <w:rPr>
                <w:rFonts w:ascii="Arial" w:hAnsi="Arial" w:cs="Arial"/>
                <w:b/>
                <w:sz w:val="28"/>
                <w:szCs w:val="28"/>
              </w:rPr>
            </w:pPr>
            <w:r w:rsidRPr="009412A1">
              <w:rPr>
                <w:rFonts w:ascii="Arial" w:hAnsi="Arial" w:cs="Arial"/>
                <w:b/>
                <w:sz w:val="28"/>
                <w:szCs w:val="28"/>
              </w:rPr>
              <w:t xml:space="preserve">CPS Extreme Heat Risk Assessment </w:t>
            </w:r>
          </w:p>
          <w:p w14:paraId="05079F69" w14:textId="77777777" w:rsidR="009412A1" w:rsidRPr="009412A1" w:rsidRDefault="009412A1" w:rsidP="009412A1">
            <w:pPr>
              <w:rPr>
                <w:rFonts w:ascii="Arial" w:hAnsi="Arial" w:cs="Arial"/>
              </w:rPr>
            </w:pPr>
          </w:p>
        </w:tc>
      </w:tr>
      <w:tr w:rsidR="00D76A1D" w:rsidRPr="009412A1" w14:paraId="453E9470" w14:textId="77777777" w:rsidTr="000558EF">
        <w:tc>
          <w:tcPr>
            <w:tcW w:w="1560" w:type="dxa"/>
          </w:tcPr>
          <w:p w14:paraId="3053BEFA" w14:textId="77777777" w:rsidR="00D76A1D" w:rsidRPr="009412A1" w:rsidRDefault="00943099">
            <w:pPr>
              <w:rPr>
                <w:rFonts w:ascii="Arial" w:hAnsi="Arial" w:cs="Arial"/>
              </w:rPr>
            </w:pPr>
            <w:r w:rsidRPr="009412A1">
              <w:rPr>
                <w:rFonts w:ascii="Arial" w:hAnsi="Arial" w:cs="Arial"/>
              </w:rPr>
              <w:t>Focus</w:t>
            </w:r>
          </w:p>
        </w:tc>
        <w:tc>
          <w:tcPr>
            <w:tcW w:w="11340" w:type="dxa"/>
          </w:tcPr>
          <w:p w14:paraId="13AC877D" w14:textId="77777777" w:rsidR="00D76A1D" w:rsidRDefault="00943099">
            <w:pPr>
              <w:rPr>
                <w:rFonts w:ascii="Arial" w:hAnsi="Arial" w:cs="Arial"/>
              </w:rPr>
            </w:pPr>
            <w:r w:rsidRPr="009412A1">
              <w:rPr>
                <w:rFonts w:ascii="Arial" w:hAnsi="Arial" w:cs="Arial"/>
              </w:rPr>
              <w:t>Action</w:t>
            </w:r>
          </w:p>
          <w:p w14:paraId="17D25144" w14:textId="77777777" w:rsidR="009412A1" w:rsidRPr="009412A1" w:rsidRDefault="009412A1">
            <w:pPr>
              <w:rPr>
                <w:rFonts w:ascii="Arial" w:hAnsi="Arial" w:cs="Arial"/>
              </w:rPr>
            </w:pPr>
          </w:p>
        </w:tc>
        <w:tc>
          <w:tcPr>
            <w:tcW w:w="709" w:type="dxa"/>
          </w:tcPr>
          <w:p w14:paraId="7A846C60" w14:textId="77777777" w:rsidR="00D76A1D" w:rsidRPr="009412A1" w:rsidRDefault="00943099">
            <w:pPr>
              <w:rPr>
                <w:rFonts w:ascii="Arial" w:hAnsi="Arial" w:cs="Arial"/>
              </w:rPr>
            </w:pPr>
            <w:r w:rsidRPr="009412A1">
              <w:rPr>
                <w:rFonts w:ascii="Arial" w:hAnsi="Arial" w:cs="Arial"/>
              </w:rPr>
              <w:t>RAG</w:t>
            </w:r>
          </w:p>
        </w:tc>
      </w:tr>
      <w:tr w:rsidR="00D76A1D" w:rsidRPr="009412A1" w14:paraId="7D0A13D4" w14:textId="77777777" w:rsidTr="00943099">
        <w:tc>
          <w:tcPr>
            <w:tcW w:w="1560" w:type="dxa"/>
          </w:tcPr>
          <w:p w14:paraId="0CD16661" w14:textId="77777777" w:rsidR="00D76A1D" w:rsidRPr="009412A1" w:rsidRDefault="00943099">
            <w:pPr>
              <w:rPr>
                <w:rFonts w:ascii="Arial" w:hAnsi="Arial" w:cs="Arial"/>
              </w:rPr>
            </w:pPr>
            <w:r w:rsidRPr="009412A1">
              <w:rPr>
                <w:rFonts w:ascii="Arial" w:hAnsi="Arial" w:cs="Arial"/>
              </w:rPr>
              <w:t>Staff knowledge and awareness</w:t>
            </w:r>
          </w:p>
        </w:tc>
        <w:tc>
          <w:tcPr>
            <w:tcW w:w="11340" w:type="dxa"/>
          </w:tcPr>
          <w:p w14:paraId="2F0B3D3A" w14:textId="21FCDE8A" w:rsidR="009412A1" w:rsidRDefault="009412A1">
            <w:pPr>
              <w:rPr>
                <w:rFonts w:ascii="Arial" w:hAnsi="Arial" w:cs="Arial"/>
              </w:rPr>
            </w:pPr>
            <w:r>
              <w:rPr>
                <w:rFonts w:ascii="Arial" w:hAnsi="Arial" w:cs="Arial"/>
              </w:rPr>
              <w:t>EYFS leads</w:t>
            </w:r>
            <w:r w:rsidR="00943099" w:rsidRPr="009412A1">
              <w:rPr>
                <w:rFonts w:ascii="Arial" w:hAnsi="Arial" w:cs="Arial"/>
              </w:rPr>
              <w:t xml:space="preserve"> sent ‘Looking after children and those in early years settings during heatwaves’ guidance and expectation set that this is read and understood </w:t>
            </w:r>
            <w:r>
              <w:rPr>
                <w:rFonts w:ascii="Arial" w:hAnsi="Arial" w:cs="Arial"/>
              </w:rPr>
              <w:t>by all EYFS staff members</w:t>
            </w:r>
          </w:p>
          <w:p w14:paraId="20742BA4" w14:textId="5AD1F48D" w:rsidR="009412A1" w:rsidRDefault="009412A1">
            <w:pPr>
              <w:rPr>
                <w:rFonts w:ascii="Arial" w:hAnsi="Arial" w:cs="Arial"/>
              </w:rPr>
            </w:pPr>
            <w:hyperlink r:id="rId6" w:history="1">
              <w:r w:rsidRPr="00C43E67">
                <w:rPr>
                  <w:rStyle w:val="Hyperlink"/>
                  <w:rFonts w:ascii="Arial" w:hAnsi="Arial" w:cs="Arial"/>
                </w:rPr>
                <w:t>https://www.gov.uk/guidance/looking-after-children-and-those-in-early-years-settings-before-and-during-hot-weather-teachers-and-other-educational-professionals</w:t>
              </w:r>
            </w:hyperlink>
          </w:p>
          <w:p w14:paraId="5724360C" w14:textId="77777777" w:rsidR="009412A1" w:rsidRDefault="009412A1">
            <w:pPr>
              <w:rPr>
                <w:rFonts w:ascii="Arial" w:hAnsi="Arial" w:cs="Arial"/>
              </w:rPr>
            </w:pPr>
          </w:p>
          <w:p w14:paraId="6E70A271" w14:textId="77777777" w:rsidR="009412A1" w:rsidRDefault="00943099">
            <w:pPr>
              <w:rPr>
                <w:rFonts w:ascii="Arial" w:hAnsi="Arial" w:cs="Arial"/>
              </w:rPr>
            </w:pPr>
            <w:r w:rsidRPr="009412A1">
              <w:rPr>
                <w:rFonts w:ascii="Arial" w:hAnsi="Arial" w:cs="Arial"/>
              </w:rPr>
              <w:t xml:space="preserve">Ongoing updates to staff; SLT to receive and implement advice from Surrey and other sources. Staff to refer to first aider immediately for any change in pupil condition. Staff to refer to SLT as needed. </w:t>
            </w:r>
          </w:p>
          <w:p w14:paraId="58515AF9" w14:textId="7CF21731" w:rsidR="00D76A1D" w:rsidRPr="009412A1" w:rsidRDefault="00943099">
            <w:pPr>
              <w:rPr>
                <w:rFonts w:ascii="Arial" w:hAnsi="Arial" w:cs="Arial"/>
              </w:rPr>
            </w:pPr>
            <w:r w:rsidRPr="009412A1">
              <w:rPr>
                <w:rFonts w:ascii="Arial" w:hAnsi="Arial" w:cs="Arial"/>
              </w:rPr>
              <w:t>Staff and pupils informed of signs, symptoms and treatment of heat stress; reminders of procedures shared.</w:t>
            </w:r>
          </w:p>
        </w:tc>
        <w:tc>
          <w:tcPr>
            <w:tcW w:w="709" w:type="dxa"/>
            <w:shd w:val="clear" w:color="auto" w:fill="92D050"/>
          </w:tcPr>
          <w:p w14:paraId="441BE417" w14:textId="77777777" w:rsidR="00D76A1D" w:rsidRPr="009412A1" w:rsidRDefault="00D76A1D">
            <w:pPr>
              <w:rPr>
                <w:rFonts w:ascii="Arial" w:hAnsi="Arial" w:cs="Arial"/>
              </w:rPr>
            </w:pPr>
          </w:p>
        </w:tc>
      </w:tr>
      <w:tr w:rsidR="00D76A1D" w:rsidRPr="009412A1" w14:paraId="40684F86" w14:textId="77777777" w:rsidTr="00943099">
        <w:tc>
          <w:tcPr>
            <w:tcW w:w="1560" w:type="dxa"/>
          </w:tcPr>
          <w:p w14:paraId="06A7A52E" w14:textId="77777777" w:rsidR="00D76A1D" w:rsidRPr="009412A1" w:rsidRDefault="00943099">
            <w:pPr>
              <w:rPr>
                <w:rFonts w:ascii="Arial" w:hAnsi="Arial" w:cs="Arial"/>
              </w:rPr>
            </w:pPr>
            <w:r w:rsidRPr="009412A1">
              <w:rPr>
                <w:rFonts w:ascii="Arial" w:hAnsi="Arial" w:cs="Arial"/>
              </w:rPr>
              <w:t>Access to drinking water</w:t>
            </w:r>
          </w:p>
        </w:tc>
        <w:tc>
          <w:tcPr>
            <w:tcW w:w="11340" w:type="dxa"/>
          </w:tcPr>
          <w:p w14:paraId="462F24F6" w14:textId="6E24CCB0" w:rsidR="009412A1" w:rsidRDefault="00943099">
            <w:pPr>
              <w:rPr>
                <w:rFonts w:ascii="Arial" w:hAnsi="Arial" w:cs="Arial"/>
              </w:rPr>
            </w:pPr>
            <w:r w:rsidRPr="009412A1">
              <w:rPr>
                <w:rFonts w:ascii="Arial" w:hAnsi="Arial" w:cs="Arial"/>
              </w:rPr>
              <w:t xml:space="preserve">All CTs to ensure very regular access to drinking water </w:t>
            </w:r>
            <w:r w:rsidR="009412A1" w:rsidRPr="009412A1">
              <w:rPr>
                <w:rFonts w:ascii="Arial" w:hAnsi="Arial" w:cs="Arial"/>
              </w:rPr>
              <w:t>and encourage regular drinking</w:t>
            </w:r>
            <w:r w:rsidR="009412A1" w:rsidRPr="009412A1">
              <w:rPr>
                <w:rFonts w:ascii="Arial" w:hAnsi="Arial" w:cs="Arial"/>
              </w:rPr>
              <w:t xml:space="preserve"> </w:t>
            </w:r>
            <w:r w:rsidRPr="009412A1">
              <w:rPr>
                <w:rFonts w:ascii="Arial" w:hAnsi="Arial" w:cs="Arial"/>
              </w:rPr>
              <w:t xml:space="preserve">pupils to </w:t>
            </w:r>
          </w:p>
          <w:p w14:paraId="23723015" w14:textId="77777777" w:rsidR="009412A1" w:rsidRDefault="00943099">
            <w:pPr>
              <w:rPr>
                <w:rFonts w:ascii="Arial" w:hAnsi="Arial" w:cs="Arial"/>
              </w:rPr>
            </w:pPr>
            <w:r w:rsidRPr="009412A1">
              <w:rPr>
                <w:rFonts w:ascii="Arial" w:hAnsi="Arial" w:cs="Arial"/>
              </w:rPr>
              <w:t xml:space="preserve">Parents reminded to send water bottles; school to provide cups if needed. </w:t>
            </w:r>
          </w:p>
          <w:p w14:paraId="68787E3F" w14:textId="1403FB45" w:rsidR="00D76A1D" w:rsidRPr="009412A1" w:rsidRDefault="00943099" w:rsidP="009412A1">
            <w:pPr>
              <w:rPr>
                <w:rFonts w:ascii="Arial" w:hAnsi="Arial" w:cs="Arial"/>
              </w:rPr>
            </w:pPr>
            <w:r w:rsidRPr="009412A1">
              <w:rPr>
                <w:rFonts w:ascii="Arial" w:hAnsi="Arial" w:cs="Arial"/>
              </w:rPr>
              <w:t xml:space="preserve">Provide water in classrooms </w:t>
            </w:r>
            <w:r w:rsidR="009412A1">
              <w:rPr>
                <w:rFonts w:ascii="Arial" w:hAnsi="Arial" w:cs="Arial"/>
              </w:rPr>
              <w:t xml:space="preserve">and pupils to </w:t>
            </w:r>
            <w:r w:rsidR="009412A1" w:rsidRPr="009412A1">
              <w:rPr>
                <w:rFonts w:ascii="Arial" w:hAnsi="Arial" w:cs="Arial"/>
              </w:rPr>
              <w:t xml:space="preserve">refill bottles. </w:t>
            </w:r>
          </w:p>
        </w:tc>
        <w:tc>
          <w:tcPr>
            <w:tcW w:w="709" w:type="dxa"/>
            <w:shd w:val="clear" w:color="auto" w:fill="92D050"/>
          </w:tcPr>
          <w:p w14:paraId="71901AFD" w14:textId="77777777" w:rsidR="00D76A1D" w:rsidRPr="009412A1" w:rsidRDefault="00D76A1D">
            <w:pPr>
              <w:rPr>
                <w:rFonts w:ascii="Arial" w:hAnsi="Arial" w:cs="Arial"/>
              </w:rPr>
            </w:pPr>
          </w:p>
        </w:tc>
      </w:tr>
      <w:tr w:rsidR="00D76A1D" w:rsidRPr="009412A1" w14:paraId="267BE754" w14:textId="77777777" w:rsidTr="00943099">
        <w:tc>
          <w:tcPr>
            <w:tcW w:w="1560" w:type="dxa"/>
          </w:tcPr>
          <w:p w14:paraId="7CBFAC01" w14:textId="77777777" w:rsidR="00D76A1D" w:rsidRPr="009412A1" w:rsidRDefault="00943099">
            <w:pPr>
              <w:rPr>
                <w:rFonts w:ascii="Arial" w:hAnsi="Arial" w:cs="Arial"/>
              </w:rPr>
            </w:pPr>
            <w:r w:rsidRPr="009412A1">
              <w:rPr>
                <w:rFonts w:ascii="Arial" w:hAnsi="Arial" w:cs="Arial"/>
              </w:rPr>
              <w:t>Ventilation and air movement</w:t>
            </w:r>
          </w:p>
        </w:tc>
        <w:tc>
          <w:tcPr>
            <w:tcW w:w="11340" w:type="dxa"/>
          </w:tcPr>
          <w:p w14:paraId="24BBF82D" w14:textId="77777777" w:rsidR="009412A1" w:rsidRDefault="009412A1">
            <w:pPr>
              <w:rPr>
                <w:rFonts w:ascii="Arial" w:hAnsi="Arial" w:cs="Arial"/>
              </w:rPr>
            </w:pPr>
            <w:r>
              <w:rPr>
                <w:rFonts w:ascii="Arial" w:hAnsi="Arial" w:cs="Arial"/>
              </w:rPr>
              <w:t>Staff</w:t>
            </w:r>
            <w:r w:rsidR="00943099" w:rsidRPr="009412A1">
              <w:rPr>
                <w:rFonts w:ascii="Arial" w:hAnsi="Arial" w:cs="Arial"/>
              </w:rPr>
              <w:t xml:space="preserve"> to ensure doors and windows are open each morning </w:t>
            </w:r>
            <w:proofErr w:type="gramStart"/>
            <w:r w:rsidR="00943099" w:rsidRPr="009412A1">
              <w:rPr>
                <w:rFonts w:ascii="Arial" w:hAnsi="Arial" w:cs="Arial"/>
              </w:rPr>
              <w:t>where</w:t>
            </w:r>
            <w:proofErr w:type="gramEnd"/>
            <w:r w:rsidR="00943099" w:rsidRPr="009412A1">
              <w:rPr>
                <w:rFonts w:ascii="Arial" w:hAnsi="Arial" w:cs="Arial"/>
              </w:rPr>
              <w:t xml:space="preserve"> safe. External doors remain open where suitable for air flow. </w:t>
            </w:r>
          </w:p>
          <w:p w14:paraId="185726A3" w14:textId="77777777" w:rsidR="000558EF" w:rsidRDefault="00943099">
            <w:pPr>
              <w:rPr>
                <w:rFonts w:ascii="Arial" w:hAnsi="Arial" w:cs="Arial"/>
              </w:rPr>
            </w:pPr>
            <w:r w:rsidRPr="009412A1">
              <w:rPr>
                <w:rFonts w:ascii="Arial" w:hAnsi="Arial" w:cs="Arial"/>
              </w:rPr>
              <w:t xml:space="preserve">When external temperature exceeds internal, close windows/doors partially to maintain cooler indoor temperature. Provide fans </w:t>
            </w:r>
            <w:r w:rsidRPr="009412A1">
              <w:rPr>
                <w:rFonts w:ascii="Arial" w:hAnsi="Arial" w:cs="Arial"/>
              </w:rPr>
              <w:t xml:space="preserve">and ensure safe use. </w:t>
            </w:r>
          </w:p>
          <w:p w14:paraId="6036AAE2" w14:textId="30F5F6CE" w:rsidR="00D76A1D" w:rsidRPr="009412A1" w:rsidRDefault="00943099">
            <w:pPr>
              <w:rPr>
                <w:rFonts w:ascii="Arial" w:hAnsi="Arial" w:cs="Arial"/>
              </w:rPr>
            </w:pPr>
            <w:r w:rsidRPr="009412A1">
              <w:rPr>
                <w:rFonts w:ascii="Arial" w:hAnsi="Arial" w:cs="Arial"/>
              </w:rPr>
              <w:t>Nursery to use air conditioning all day</w:t>
            </w:r>
            <w:r w:rsidR="000558EF">
              <w:rPr>
                <w:rFonts w:ascii="Arial" w:hAnsi="Arial" w:cs="Arial"/>
              </w:rPr>
              <w:t>; u</w:t>
            </w:r>
            <w:r w:rsidRPr="009412A1">
              <w:rPr>
                <w:rFonts w:ascii="Arial" w:hAnsi="Arial" w:cs="Arial"/>
              </w:rPr>
              <w:t xml:space="preserve">se </w:t>
            </w:r>
            <w:r w:rsidRPr="009412A1">
              <w:rPr>
                <w:rFonts w:ascii="Arial" w:hAnsi="Arial" w:cs="Arial"/>
              </w:rPr>
              <w:t xml:space="preserve">blinds </w:t>
            </w:r>
            <w:r w:rsidRPr="009412A1">
              <w:rPr>
                <w:rFonts w:ascii="Arial" w:hAnsi="Arial" w:cs="Arial"/>
              </w:rPr>
              <w:t xml:space="preserve">where </w:t>
            </w:r>
            <w:r w:rsidR="000558EF">
              <w:rPr>
                <w:rFonts w:ascii="Arial" w:hAnsi="Arial" w:cs="Arial"/>
              </w:rPr>
              <w:t>available</w:t>
            </w:r>
            <w:r w:rsidRPr="009412A1">
              <w:rPr>
                <w:rFonts w:ascii="Arial" w:hAnsi="Arial" w:cs="Arial"/>
              </w:rPr>
              <w:t>.</w:t>
            </w:r>
          </w:p>
        </w:tc>
        <w:tc>
          <w:tcPr>
            <w:tcW w:w="709" w:type="dxa"/>
            <w:shd w:val="clear" w:color="auto" w:fill="92D050"/>
          </w:tcPr>
          <w:p w14:paraId="2C467825" w14:textId="77777777" w:rsidR="00D76A1D" w:rsidRPr="009412A1" w:rsidRDefault="00D76A1D">
            <w:pPr>
              <w:rPr>
                <w:rFonts w:ascii="Arial" w:hAnsi="Arial" w:cs="Arial"/>
              </w:rPr>
            </w:pPr>
          </w:p>
        </w:tc>
      </w:tr>
      <w:tr w:rsidR="00D76A1D" w:rsidRPr="009412A1" w14:paraId="655F8F5D" w14:textId="77777777" w:rsidTr="00943099">
        <w:tc>
          <w:tcPr>
            <w:tcW w:w="1560" w:type="dxa"/>
          </w:tcPr>
          <w:p w14:paraId="7A664AB8" w14:textId="77777777" w:rsidR="00D76A1D" w:rsidRPr="009412A1" w:rsidRDefault="00943099">
            <w:pPr>
              <w:rPr>
                <w:rFonts w:ascii="Arial" w:hAnsi="Arial" w:cs="Arial"/>
              </w:rPr>
            </w:pPr>
            <w:r w:rsidRPr="009412A1">
              <w:rPr>
                <w:rFonts w:ascii="Arial" w:hAnsi="Arial" w:cs="Arial"/>
              </w:rPr>
              <w:t>Clothing and sun protection</w:t>
            </w:r>
          </w:p>
        </w:tc>
        <w:tc>
          <w:tcPr>
            <w:tcW w:w="11340" w:type="dxa"/>
          </w:tcPr>
          <w:p w14:paraId="20FDEAD2" w14:textId="77777777" w:rsidR="000558EF" w:rsidRDefault="00943099">
            <w:pPr>
              <w:rPr>
                <w:rFonts w:ascii="Arial" w:hAnsi="Arial" w:cs="Arial"/>
              </w:rPr>
            </w:pPr>
            <w:r w:rsidRPr="009412A1">
              <w:rPr>
                <w:rFonts w:ascii="Arial" w:hAnsi="Arial" w:cs="Arial"/>
              </w:rPr>
              <w:t xml:space="preserve">Relaxed uniform: PE kit including trainers allowed; parents notified. Staff dress code relaxed. Children advised to have hair tied up, wear hats and suncream. </w:t>
            </w:r>
          </w:p>
          <w:p w14:paraId="414D6071" w14:textId="48264AB0" w:rsidR="00D76A1D" w:rsidRPr="009412A1" w:rsidRDefault="000558EF">
            <w:pPr>
              <w:rPr>
                <w:rFonts w:ascii="Arial" w:hAnsi="Arial" w:cs="Arial"/>
              </w:rPr>
            </w:pPr>
            <w:r>
              <w:rPr>
                <w:rFonts w:ascii="Arial" w:hAnsi="Arial" w:cs="Arial"/>
              </w:rPr>
              <w:t>C</w:t>
            </w:r>
            <w:r w:rsidR="00943099" w:rsidRPr="009412A1">
              <w:rPr>
                <w:rFonts w:ascii="Arial" w:hAnsi="Arial" w:cs="Arial"/>
              </w:rPr>
              <w:t xml:space="preserve">hildren </w:t>
            </w:r>
            <w:r w:rsidR="00943099" w:rsidRPr="009412A1">
              <w:rPr>
                <w:rFonts w:ascii="Arial" w:hAnsi="Arial" w:cs="Arial"/>
              </w:rPr>
              <w:t>may bring suncream for supervised reapplication (parents to complete form).</w:t>
            </w:r>
          </w:p>
        </w:tc>
        <w:tc>
          <w:tcPr>
            <w:tcW w:w="709" w:type="dxa"/>
            <w:shd w:val="clear" w:color="auto" w:fill="92D050"/>
          </w:tcPr>
          <w:p w14:paraId="5079A298" w14:textId="77777777" w:rsidR="00D76A1D" w:rsidRPr="009412A1" w:rsidRDefault="00D76A1D">
            <w:pPr>
              <w:rPr>
                <w:rFonts w:ascii="Arial" w:hAnsi="Arial" w:cs="Arial"/>
              </w:rPr>
            </w:pPr>
          </w:p>
        </w:tc>
      </w:tr>
      <w:tr w:rsidR="00D76A1D" w:rsidRPr="009412A1" w14:paraId="236ECBF2" w14:textId="77777777" w:rsidTr="00943099">
        <w:tc>
          <w:tcPr>
            <w:tcW w:w="1560" w:type="dxa"/>
          </w:tcPr>
          <w:p w14:paraId="1E0BBD13" w14:textId="77777777" w:rsidR="00D76A1D" w:rsidRPr="009412A1" w:rsidRDefault="00943099">
            <w:pPr>
              <w:rPr>
                <w:rFonts w:ascii="Arial" w:hAnsi="Arial" w:cs="Arial"/>
              </w:rPr>
            </w:pPr>
            <w:r w:rsidRPr="009412A1">
              <w:rPr>
                <w:rFonts w:ascii="Arial" w:hAnsi="Arial" w:cs="Arial"/>
              </w:rPr>
              <w:t>Shade and indoor heat reduction</w:t>
            </w:r>
          </w:p>
        </w:tc>
        <w:tc>
          <w:tcPr>
            <w:tcW w:w="11340" w:type="dxa"/>
          </w:tcPr>
          <w:p w14:paraId="43615705" w14:textId="6AFFD98F" w:rsidR="00D76A1D" w:rsidRPr="009412A1" w:rsidRDefault="00943099">
            <w:pPr>
              <w:rPr>
                <w:rFonts w:ascii="Arial" w:hAnsi="Arial" w:cs="Arial"/>
              </w:rPr>
            </w:pPr>
            <w:r w:rsidRPr="009412A1">
              <w:rPr>
                <w:rFonts w:ascii="Arial" w:hAnsi="Arial" w:cs="Arial"/>
              </w:rPr>
              <w:t xml:space="preserve">Pupils to stay in shaded areas when outdoors; staff to implement actively. Use sails, gazebos, or pods for extra outdoor shade. Keep electric lighting to a minimum; use blinds to block direct sunlight while allowing light. Use classrooms less prone to overheating; adjust layout to avoid direct sunlight on children. Switch off electrical equipment and lights when not needed to reduce heat gain (including standby mode). </w:t>
            </w:r>
          </w:p>
        </w:tc>
        <w:tc>
          <w:tcPr>
            <w:tcW w:w="709" w:type="dxa"/>
            <w:shd w:val="clear" w:color="auto" w:fill="92D050"/>
          </w:tcPr>
          <w:p w14:paraId="085441D9" w14:textId="77777777" w:rsidR="00D76A1D" w:rsidRPr="009412A1" w:rsidRDefault="00D76A1D">
            <w:pPr>
              <w:rPr>
                <w:rFonts w:ascii="Arial" w:hAnsi="Arial" w:cs="Arial"/>
              </w:rPr>
            </w:pPr>
          </w:p>
        </w:tc>
      </w:tr>
      <w:tr w:rsidR="00D76A1D" w:rsidRPr="009412A1" w14:paraId="227A1412" w14:textId="77777777" w:rsidTr="00943099">
        <w:tc>
          <w:tcPr>
            <w:tcW w:w="1560" w:type="dxa"/>
          </w:tcPr>
          <w:p w14:paraId="6C92B989" w14:textId="77777777" w:rsidR="00D76A1D" w:rsidRPr="009412A1" w:rsidRDefault="00943099">
            <w:pPr>
              <w:rPr>
                <w:rFonts w:ascii="Arial" w:hAnsi="Arial" w:cs="Arial"/>
              </w:rPr>
            </w:pPr>
            <w:r w:rsidRPr="009412A1">
              <w:rPr>
                <w:rFonts w:ascii="Arial" w:hAnsi="Arial" w:cs="Arial"/>
              </w:rPr>
              <w:t>Playtimes, lunchtimes, PE and strenuous activity</w:t>
            </w:r>
          </w:p>
        </w:tc>
        <w:tc>
          <w:tcPr>
            <w:tcW w:w="11340" w:type="dxa"/>
          </w:tcPr>
          <w:p w14:paraId="3DCA0DA0" w14:textId="77777777" w:rsidR="000558EF" w:rsidRDefault="00943099">
            <w:pPr>
              <w:rPr>
                <w:rFonts w:ascii="Arial" w:hAnsi="Arial" w:cs="Arial"/>
              </w:rPr>
            </w:pPr>
            <w:r w:rsidRPr="009412A1">
              <w:rPr>
                <w:rFonts w:ascii="Arial" w:hAnsi="Arial" w:cs="Arial"/>
              </w:rPr>
              <w:t xml:space="preserve">Modify activities to be less strenuous; adapt duration as needed. </w:t>
            </w:r>
            <w:r w:rsidRPr="009412A1">
              <w:rPr>
                <w:rFonts w:ascii="Arial" w:hAnsi="Arial" w:cs="Arial"/>
              </w:rPr>
              <w:t xml:space="preserve">Provide games/books in shaded areas. </w:t>
            </w:r>
          </w:p>
          <w:p w14:paraId="53E4A691" w14:textId="0B7977C3" w:rsidR="00D76A1D" w:rsidRPr="009412A1" w:rsidRDefault="00943099">
            <w:pPr>
              <w:rPr>
                <w:rFonts w:ascii="Arial" w:hAnsi="Arial" w:cs="Arial"/>
              </w:rPr>
            </w:pPr>
            <w:r w:rsidRPr="009412A1">
              <w:rPr>
                <w:rFonts w:ascii="Arial" w:hAnsi="Arial" w:cs="Arial"/>
              </w:rPr>
              <w:t xml:space="preserve">Consider working outside in shaded areas when feasible. </w:t>
            </w:r>
          </w:p>
        </w:tc>
        <w:tc>
          <w:tcPr>
            <w:tcW w:w="709" w:type="dxa"/>
            <w:shd w:val="clear" w:color="auto" w:fill="92D050"/>
          </w:tcPr>
          <w:p w14:paraId="05D6F4CD" w14:textId="77777777" w:rsidR="00D76A1D" w:rsidRPr="009412A1" w:rsidRDefault="00D76A1D">
            <w:pPr>
              <w:rPr>
                <w:rFonts w:ascii="Arial" w:hAnsi="Arial" w:cs="Arial"/>
              </w:rPr>
            </w:pPr>
          </w:p>
        </w:tc>
      </w:tr>
      <w:tr w:rsidR="00D76A1D" w:rsidRPr="009412A1" w14:paraId="0ED45E62" w14:textId="77777777" w:rsidTr="00943099">
        <w:tc>
          <w:tcPr>
            <w:tcW w:w="1560" w:type="dxa"/>
          </w:tcPr>
          <w:p w14:paraId="4060C7D6" w14:textId="77777777" w:rsidR="00D76A1D" w:rsidRPr="009412A1" w:rsidRDefault="00943099">
            <w:pPr>
              <w:rPr>
                <w:rFonts w:ascii="Arial" w:hAnsi="Arial" w:cs="Arial"/>
              </w:rPr>
            </w:pPr>
            <w:r w:rsidRPr="009412A1">
              <w:rPr>
                <w:rFonts w:ascii="Arial" w:hAnsi="Arial" w:cs="Arial"/>
              </w:rPr>
              <w:t>Temperature monitoring</w:t>
            </w:r>
          </w:p>
        </w:tc>
        <w:tc>
          <w:tcPr>
            <w:tcW w:w="11340" w:type="dxa"/>
          </w:tcPr>
          <w:p w14:paraId="5BDF39A7" w14:textId="4DF43600" w:rsidR="00D76A1D" w:rsidRPr="009412A1" w:rsidRDefault="00943099">
            <w:pPr>
              <w:rPr>
                <w:rFonts w:ascii="Arial" w:hAnsi="Arial" w:cs="Arial"/>
              </w:rPr>
            </w:pPr>
            <w:r w:rsidRPr="009412A1">
              <w:rPr>
                <w:rFonts w:ascii="Arial" w:hAnsi="Arial" w:cs="Arial"/>
              </w:rPr>
              <w:t>CTs to monitor classroom temperatures and adjust ventilation/use of rooms accordingly.</w:t>
            </w:r>
          </w:p>
        </w:tc>
        <w:tc>
          <w:tcPr>
            <w:tcW w:w="709" w:type="dxa"/>
            <w:shd w:val="clear" w:color="auto" w:fill="92D050"/>
          </w:tcPr>
          <w:p w14:paraId="1DB39E80" w14:textId="77777777" w:rsidR="00D76A1D" w:rsidRPr="009412A1" w:rsidRDefault="00D76A1D">
            <w:pPr>
              <w:rPr>
                <w:rFonts w:ascii="Arial" w:hAnsi="Arial" w:cs="Arial"/>
              </w:rPr>
            </w:pPr>
          </w:p>
        </w:tc>
      </w:tr>
      <w:tr w:rsidR="00D76A1D" w:rsidRPr="009412A1" w14:paraId="4EB43321" w14:textId="77777777" w:rsidTr="00943099">
        <w:tc>
          <w:tcPr>
            <w:tcW w:w="1560" w:type="dxa"/>
          </w:tcPr>
          <w:p w14:paraId="04358CD4" w14:textId="77777777" w:rsidR="00D76A1D" w:rsidRPr="009412A1" w:rsidRDefault="00943099">
            <w:pPr>
              <w:rPr>
                <w:rFonts w:ascii="Arial" w:hAnsi="Arial" w:cs="Arial"/>
              </w:rPr>
            </w:pPr>
            <w:r w:rsidRPr="009412A1">
              <w:rPr>
                <w:rFonts w:ascii="Arial" w:hAnsi="Arial" w:cs="Arial"/>
              </w:rPr>
              <w:t>Vulnerable individuals (medical conditions)</w:t>
            </w:r>
          </w:p>
        </w:tc>
        <w:tc>
          <w:tcPr>
            <w:tcW w:w="11340" w:type="dxa"/>
          </w:tcPr>
          <w:p w14:paraId="23E64B0B" w14:textId="77777777" w:rsidR="000558EF" w:rsidRDefault="00943099">
            <w:pPr>
              <w:rPr>
                <w:rFonts w:ascii="Arial" w:hAnsi="Arial" w:cs="Arial"/>
              </w:rPr>
            </w:pPr>
            <w:r w:rsidRPr="009412A1">
              <w:rPr>
                <w:rFonts w:ascii="Arial" w:hAnsi="Arial" w:cs="Arial"/>
              </w:rPr>
              <w:t xml:space="preserve">Provide surveillance for children with medical conditions. </w:t>
            </w:r>
          </w:p>
          <w:p w14:paraId="15684F79" w14:textId="2CC886C0" w:rsidR="00D76A1D" w:rsidRPr="009412A1" w:rsidRDefault="00943099">
            <w:pPr>
              <w:rPr>
                <w:rFonts w:ascii="Arial" w:hAnsi="Arial" w:cs="Arial"/>
              </w:rPr>
            </w:pPr>
            <w:r w:rsidRPr="009412A1">
              <w:rPr>
                <w:rFonts w:ascii="Arial" w:hAnsi="Arial" w:cs="Arial"/>
              </w:rPr>
              <w:t>Regular checks on children’s well-being. Ensure easy access to drinking water and cool areas. Allow extra breaks for cooling down.</w:t>
            </w:r>
          </w:p>
        </w:tc>
        <w:tc>
          <w:tcPr>
            <w:tcW w:w="709" w:type="dxa"/>
            <w:shd w:val="clear" w:color="auto" w:fill="92D050"/>
          </w:tcPr>
          <w:p w14:paraId="5DBDA01C" w14:textId="77777777" w:rsidR="00D76A1D" w:rsidRPr="009412A1" w:rsidRDefault="00D76A1D">
            <w:pPr>
              <w:rPr>
                <w:rFonts w:ascii="Arial" w:hAnsi="Arial" w:cs="Arial"/>
              </w:rPr>
            </w:pPr>
          </w:p>
        </w:tc>
      </w:tr>
    </w:tbl>
    <w:p w14:paraId="721A5479" w14:textId="77777777" w:rsidR="00943099" w:rsidRPr="009412A1" w:rsidRDefault="00943099">
      <w:pPr>
        <w:rPr>
          <w:rFonts w:ascii="Arial" w:hAnsi="Arial" w:cs="Arial"/>
        </w:rPr>
      </w:pPr>
    </w:p>
    <w:p w14:paraId="522D1603" w14:textId="153312BA" w:rsidR="009412A1" w:rsidRDefault="009412A1" w:rsidP="009412A1">
      <w:pPr>
        <w:spacing w:before="100" w:beforeAutospacing="1" w:after="100" w:afterAutospacing="1" w:line="240" w:lineRule="auto"/>
        <w:rPr>
          <w:rFonts w:ascii="Nunito" w:eastAsia="Times New Roman" w:hAnsi="Nunito" w:cs="Times New Roman"/>
          <w:color w:val="43484D"/>
          <w:sz w:val="24"/>
          <w:szCs w:val="24"/>
          <w:lang w:val="en-GB" w:eastAsia="en-GB"/>
        </w:rPr>
      </w:pPr>
      <w:hyperlink r:id="rId7" w:history="1">
        <w:r w:rsidRPr="00C43E67">
          <w:rPr>
            <w:rStyle w:val="Hyperlink"/>
            <w:rFonts w:ascii="Nunito" w:eastAsia="Times New Roman" w:hAnsi="Nunito" w:cs="Times New Roman"/>
            <w:sz w:val="24"/>
            <w:szCs w:val="24"/>
            <w:lang w:val="en-GB" w:eastAsia="en-GB"/>
          </w:rPr>
          <w:t>https://www.healthysurrey.org.uk/seasonal-advice/summer#advice</w:t>
        </w:r>
      </w:hyperlink>
    </w:p>
    <w:p w14:paraId="6C956D1A" w14:textId="09C12820" w:rsidR="009412A1" w:rsidRPr="009412A1" w:rsidRDefault="009412A1" w:rsidP="009412A1">
      <w:pPr>
        <w:spacing w:before="100" w:beforeAutospacing="1" w:after="100" w:afterAutospacing="1" w:line="240" w:lineRule="auto"/>
        <w:rPr>
          <w:rFonts w:ascii="Nunito" w:eastAsia="Times New Roman" w:hAnsi="Nunito" w:cs="Times New Roman"/>
          <w:color w:val="43484D"/>
          <w:sz w:val="24"/>
          <w:szCs w:val="24"/>
          <w:lang w:val="en-GB" w:eastAsia="en-GB"/>
        </w:rPr>
      </w:pPr>
      <w:r w:rsidRPr="009412A1">
        <w:rPr>
          <w:rFonts w:ascii="Nunito" w:eastAsia="Times New Roman" w:hAnsi="Nunito" w:cs="Times New Roman"/>
          <w:color w:val="43484D"/>
          <w:sz w:val="24"/>
          <w:szCs w:val="24"/>
          <w:lang w:val="en-GB" w:eastAsia="en-GB"/>
        </w:rPr>
        <w:t>Some of the signs of heat-related harm include:</w:t>
      </w:r>
    </w:p>
    <w:p w14:paraId="3B877A01" w14:textId="77777777" w:rsidR="009412A1" w:rsidRPr="009412A1" w:rsidRDefault="009412A1" w:rsidP="009412A1">
      <w:pPr>
        <w:numPr>
          <w:ilvl w:val="0"/>
          <w:numId w:val="10"/>
        </w:numPr>
        <w:spacing w:before="100" w:beforeAutospacing="1" w:after="100" w:afterAutospacing="1" w:line="240" w:lineRule="auto"/>
        <w:rPr>
          <w:rFonts w:ascii="Nunito" w:eastAsia="Times New Roman" w:hAnsi="Nunito" w:cs="Times New Roman"/>
          <w:color w:val="43484D"/>
          <w:sz w:val="24"/>
          <w:szCs w:val="24"/>
          <w:lang w:val="en-GB" w:eastAsia="en-GB"/>
        </w:rPr>
      </w:pPr>
      <w:r w:rsidRPr="009412A1">
        <w:rPr>
          <w:rFonts w:ascii="Nunito" w:eastAsia="Times New Roman" w:hAnsi="Nunito" w:cs="Times New Roman"/>
          <w:color w:val="43484D"/>
          <w:sz w:val="24"/>
          <w:szCs w:val="24"/>
          <w:lang w:val="en-GB" w:eastAsia="en-GB"/>
        </w:rPr>
        <w:t>Feeling dizzy, weak or have intense thirst and headache - move to a cool place as soon as possible. Drink some water or diluted fruit juice to rehydrate, avoid excess alcohol.</w:t>
      </w:r>
    </w:p>
    <w:p w14:paraId="57604012" w14:textId="77777777" w:rsidR="009412A1" w:rsidRPr="009412A1" w:rsidRDefault="009412A1" w:rsidP="00943099">
      <w:pPr>
        <w:numPr>
          <w:ilvl w:val="0"/>
          <w:numId w:val="10"/>
        </w:numPr>
        <w:spacing w:before="100" w:beforeAutospacing="1" w:after="100" w:afterAutospacing="1" w:line="240" w:lineRule="auto"/>
        <w:rPr>
          <w:rFonts w:ascii="Nunito" w:eastAsia="Times New Roman" w:hAnsi="Nunito" w:cs="Times New Roman"/>
          <w:color w:val="43484D"/>
          <w:sz w:val="24"/>
          <w:szCs w:val="24"/>
          <w:lang w:val="en-GB" w:eastAsia="en-GB"/>
        </w:rPr>
      </w:pPr>
      <w:r w:rsidRPr="009412A1">
        <w:rPr>
          <w:rFonts w:ascii="Nunito" w:eastAsia="Times New Roman" w:hAnsi="Nunito" w:cs="Times New Roman"/>
          <w:color w:val="43484D"/>
          <w:sz w:val="24"/>
          <w:szCs w:val="24"/>
          <w:lang w:val="en-GB" w:eastAsia="en-GB"/>
        </w:rPr>
        <w:t>Painful muscular spasms (particularly in the legs, arms or abdomen, for example after sustained exercise during very hot weather) - rest immediately in a cool place and drink electrolyte drinks. Most people should start to recover within 30 minutes and if not, they should seek medical help. Call 111 if you feel unusual symptoms, or if symptoms persist.</w:t>
      </w:r>
    </w:p>
    <w:p w14:paraId="2286C5DD" w14:textId="77777777" w:rsidR="009412A1" w:rsidRDefault="009412A1" w:rsidP="009412A1">
      <w:pPr>
        <w:numPr>
          <w:ilvl w:val="0"/>
          <w:numId w:val="10"/>
        </w:numPr>
        <w:spacing w:beforeAutospacing="1" w:after="0" w:afterAutospacing="1" w:line="240" w:lineRule="auto"/>
        <w:rPr>
          <w:rFonts w:ascii="Nunito" w:eastAsia="Times New Roman" w:hAnsi="Nunito" w:cs="Times New Roman"/>
          <w:color w:val="43484D"/>
          <w:sz w:val="24"/>
          <w:szCs w:val="24"/>
          <w:lang w:val="en-GB" w:eastAsia="en-GB"/>
        </w:rPr>
      </w:pPr>
      <w:r w:rsidRPr="009412A1">
        <w:rPr>
          <w:rFonts w:ascii="Nunito" w:eastAsia="Times New Roman" w:hAnsi="Nunito" w:cs="Times New Roman"/>
          <w:color w:val="43484D"/>
          <w:sz w:val="24"/>
          <w:szCs w:val="24"/>
          <w:lang w:val="en-GB" w:eastAsia="en-GB"/>
        </w:rPr>
        <w:t>Call 999 if a person develops any signs of </w:t>
      </w:r>
      <w:hyperlink r:id="rId8" w:history="1">
        <w:r w:rsidRPr="009412A1">
          <w:rPr>
            <w:rFonts w:ascii="Nunito" w:eastAsia="Times New Roman" w:hAnsi="Nunito" w:cs="Times New Roman"/>
            <w:b/>
            <w:bCs/>
            <w:color w:val="005BAB"/>
            <w:sz w:val="24"/>
            <w:szCs w:val="24"/>
            <w:u w:val="single"/>
            <w:lang w:val="en-GB" w:eastAsia="en-GB"/>
          </w:rPr>
          <w:t>heatstroke</w:t>
        </w:r>
      </w:hyperlink>
      <w:r w:rsidRPr="009412A1">
        <w:rPr>
          <w:rFonts w:ascii="Nunito" w:eastAsia="Times New Roman" w:hAnsi="Nunito" w:cs="Times New Roman"/>
          <w:color w:val="43484D"/>
          <w:sz w:val="24"/>
          <w:szCs w:val="24"/>
          <w:lang w:val="en-GB" w:eastAsia="en-GB"/>
        </w:rPr>
        <w:t> as this is a medical emergency.</w:t>
      </w:r>
    </w:p>
    <w:p w14:paraId="4561BA1A" w14:textId="77777777" w:rsidR="00943099" w:rsidRDefault="00943099" w:rsidP="00943099">
      <w:pPr>
        <w:spacing w:beforeAutospacing="1" w:after="0" w:afterAutospacing="1" w:line="240" w:lineRule="auto"/>
        <w:rPr>
          <w:rFonts w:ascii="Nunito" w:eastAsia="Times New Roman" w:hAnsi="Nunito" w:cs="Times New Roman"/>
          <w:color w:val="43484D"/>
          <w:sz w:val="24"/>
          <w:szCs w:val="24"/>
          <w:lang w:val="en-GB" w:eastAsia="en-GB"/>
        </w:rPr>
      </w:pPr>
      <w:r>
        <w:rPr>
          <w:rFonts w:ascii="Nunito" w:eastAsia="Times New Roman" w:hAnsi="Nunito" w:cs="Times New Roman"/>
          <w:color w:val="43484D"/>
          <w:sz w:val="24"/>
          <w:szCs w:val="24"/>
          <w:lang w:val="en-GB" w:eastAsia="en-GB"/>
        </w:rPr>
        <w:t>DfE:</w:t>
      </w:r>
    </w:p>
    <w:p w14:paraId="549F6655" w14:textId="38D458DC" w:rsidR="00943099" w:rsidRPr="009412A1" w:rsidRDefault="00943099" w:rsidP="00943099">
      <w:pPr>
        <w:spacing w:beforeAutospacing="1" w:after="0" w:afterAutospacing="1" w:line="240" w:lineRule="auto"/>
        <w:rPr>
          <w:rFonts w:ascii="Nunito" w:eastAsia="Times New Roman" w:hAnsi="Nunito" w:cs="Times New Roman"/>
          <w:color w:val="43484D"/>
          <w:sz w:val="24"/>
          <w:szCs w:val="24"/>
          <w:lang w:val="en-GB" w:eastAsia="en-GB"/>
        </w:rPr>
      </w:pPr>
      <w:r w:rsidRPr="00943099">
        <w:rPr>
          <w:rFonts w:ascii="Nunito" w:eastAsia="Times New Roman" w:hAnsi="Nunito" w:cs="Times New Roman"/>
          <w:color w:val="43484D"/>
          <w:sz w:val="24"/>
          <w:szCs w:val="24"/>
          <w:lang w:val="en-GB" w:eastAsia="en-GB"/>
        </w:rPr>
        <w:t>Children under 4 years old and some children, young people and adults with complex medical needs and chronic conditions</w:t>
      </w:r>
      <w:r w:rsidRPr="00943099">
        <w:rPr>
          <w:rFonts w:ascii="Times New Roman" w:eastAsia="Times New Roman" w:hAnsi="Times New Roman" w:cs="Times New Roman"/>
          <w:color w:val="43484D"/>
          <w:sz w:val="24"/>
          <w:szCs w:val="24"/>
          <w:lang w:val="en-GB" w:eastAsia="en-GB"/>
        </w:rPr>
        <w:t> </w:t>
      </w:r>
      <w:r w:rsidRPr="00943099">
        <w:rPr>
          <w:rFonts w:ascii="Nunito" w:eastAsia="Times New Roman" w:hAnsi="Nunito" w:cs="Times New Roman"/>
          <w:color w:val="43484D"/>
          <w:sz w:val="24"/>
          <w:szCs w:val="24"/>
          <w:lang w:val="en-GB" w:eastAsia="en-GB"/>
        </w:rPr>
        <w:t xml:space="preserve">are potentially at a higher risk during periods of extreme heat. Settings are advised to consider actions recommended in Chapter 3 of the Heatwave Plan </w:t>
      </w:r>
      <w:proofErr w:type="gramStart"/>
      <w:r w:rsidRPr="00943099">
        <w:rPr>
          <w:rFonts w:ascii="Nunito" w:eastAsia="Times New Roman" w:hAnsi="Nunito" w:cs="Times New Roman"/>
          <w:color w:val="43484D"/>
          <w:sz w:val="24"/>
          <w:szCs w:val="24"/>
          <w:lang w:val="en-GB" w:eastAsia="en-GB"/>
        </w:rPr>
        <w:t>For</w:t>
      </w:r>
      <w:proofErr w:type="gramEnd"/>
      <w:r w:rsidRPr="00943099">
        <w:rPr>
          <w:rFonts w:ascii="Nunito" w:eastAsia="Times New Roman" w:hAnsi="Nunito" w:cs="Times New Roman"/>
          <w:color w:val="43484D"/>
          <w:sz w:val="24"/>
          <w:szCs w:val="24"/>
          <w:lang w:val="en-GB" w:eastAsia="en-GB"/>
        </w:rPr>
        <w:t xml:space="preserve"> England which are based on the best evidence and practice available currently and are not intended to be prescriptive. Settings should carry out risk assessments and amend and adapt procedures in a way which is appropriate for the individual medical needs of the children, young people and adults in their setting</w:t>
      </w:r>
    </w:p>
    <w:p w14:paraId="2605DDB8" w14:textId="58C9D989" w:rsidR="009412A1" w:rsidRDefault="00943099">
      <w:pPr>
        <w:rPr>
          <w:rFonts w:ascii="Arial" w:hAnsi="Arial" w:cs="Arial"/>
        </w:rPr>
      </w:pPr>
      <w:r>
        <w:rPr>
          <w:rFonts w:ascii="Arial" w:hAnsi="Arial" w:cs="Arial"/>
        </w:rPr>
        <w:t>KEY</w:t>
      </w:r>
    </w:p>
    <w:p w14:paraId="7DE4C8B5" w14:textId="77777777" w:rsidR="00943099" w:rsidRPr="00943099" w:rsidRDefault="00943099">
      <w:pPr>
        <w:rPr>
          <w:rFonts w:ascii="Arial" w:hAnsi="Arial" w:cs="Arial"/>
        </w:rPr>
      </w:pPr>
      <w:r w:rsidRPr="00943099">
        <w:rPr>
          <w:rFonts w:ascii="Arial" w:hAnsi="Arial" w:cs="Arial"/>
          <w:b/>
          <w:bCs/>
        </w:rPr>
        <w:t>RAG column:</w:t>
      </w:r>
      <w:r w:rsidRPr="00943099">
        <w:rPr>
          <w:rFonts w:ascii="Arial" w:hAnsi="Arial" w:cs="Arial"/>
        </w:rPr>
        <w:t xml:space="preserve"> </w:t>
      </w:r>
    </w:p>
    <w:p w14:paraId="669948E3" w14:textId="11206D0A" w:rsidR="00943099" w:rsidRPr="00943099" w:rsidRDefault="00943099">
      <w:pPr>
        <w:rPr>
          <w:rFonts w:ascii="Arial" w:hAnsi="Arial" w:cs="Arial"/>
        </w:rPr>
      </w:pPr>
      <w:r w:rsidRPr="00943099">
        <w:rPr>
          <w:rFonts w:ascii="Arial" w:hAnsi="Arial" w:cs="Arial"/>
        </w:rPr>
        <w:t>Green = fully in place</w:t>
      </w:r>
    </w:p>
    <w:p w14:paraId="616C464E" w14:textId="0772AD34" w:rsidR="00943099" w:rsidRPr="00943099" w:rsidRDefault="00943099">
      <w:pPr>
        <w:rPr>
          <w:rFonts w:ascii="Arial" w:hAnsi="Arial" w:cs="Arial"/>
        </w:rPr>
      </w:pPr>
      <w:r w:rsidRPr="00943099">
        <w:rPr>
          <w:rFonts w:ascii="Arial" w:hAnsi="Arial" w:cs="Arial"/>
        </w:rPr>
        <w:t>Amber = in progress</w:t>
      </w:r>
    </w:p>
    <w:p w14:paraId="15541E50" w14:textId="4485CA55" w:rsidR="00943099" w:rsidRDefault="00943099">
      <w:pPr>
        <w:rPr>
          <w:rFonts w:ascii="Arial" w:hAnsi="Arial" w:cs="Arial"/>
        </w:rPr>
      </w:pPr>
      <w:r w:rsidRPr="00943099">
        <w:rPr>
          <w:rFonts w:ascii="Arial" w:hAnsi="Arial" w:cs="Arial"/>
        </w:rPr>
        <w:t>Red = action needed</w:t>
      </w:r>
    </w:p>
    <w:p w14:paraId="7F95A08F" w14:textId="77777777" w:rsidR="00943099" w:rsidRPr="009412A1" w:rsidRDefault="00943099">
      <w:pPr>
        <w:rPr>
          <w:rFonts w:ascii="Arial" w:hAnsi="Arial" w:cs="Arial"/>
        </w:rPr>
      </w:pPr>
    </w:p>
    <w:sectPr w:rsidR="00943099" w:rsidRPr="009412A1" w:rsidSect="009412A1">
      <w:pgSz w:w="15840" w:h="12240" w:orient="landscape"/>
      <w:pgMar w:top="1800" w:right="1440" w:bottom="18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76B2AF0"/>
    <w:multiLevelType w:val="multilevel"/>
    <w:tmpl w:val="DCD68D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4902073">
    <w:abstractNumId w:val="8"/>
  </w:num>
  <w:num w:numId="2" w16cid:durableId="2026126109">
    <w:abstractNumId w:val="6"/>
  </w:num>
  <w:num w:numId="3" w16cid:durableId="502209313">
    <w:abstractNumId w:val="5"/>
  </w:num>
  <w:num w:numId="4" w16cid:durableId="1584027357">
    <w:abstractNumId w:val="4"/>
  </w:num>
  <w:num w:numId="5" w16cid:durableId="1791123643">
    <w:abstractNumId w:val="7"/>
  </w:num>
  <w:num w:numId="6" w16cid:durableId="1382054660">
    <w:abstractNumId w:val="3"/>
  </w:num>
  <w:num w:numId="7" w16cid:durableId="1325084876">
    <w:abstractNumId w:val="2"/>
  </w:num>
  <w:num w:numId="8" w16cid:durableId="2121678711">
    <w:abstractNumId w:val="1"/>
  </w:num>
  <w:num w:numId="9" w16cid:durableId="689456873">
    <w:abstractNumId w:val="0"/>
  </w:num>
  <w:num w:numId="10" w16cid:durableId="18619685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58EF"/>
    <w:rsid w:val="0006063C"/>
    <w:rsid w:val="0015074B"/>
    <w:rsid w:val="0029639D"/>
    <w:rsid w:val="00326F90"/>
    <w:rsid w:val="009412A1"/>
    <w:rsid w:val="00943099"/>
    <w:rsid w:val="00AA1D8D"/>
    <w:rsid w:val="00B47730"/>
    <w:rsid w:val="00CB0664"/>
    <w:rsid w:val="00D76A1D"/>
    <w:rsid w:val="00E414D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B15E47"/>
  <w14:defaultImageDpi w14:val="300"/>
  <w15:docId w15:val="{C86399DA-D5F4-4C1D-968A-D66F3174D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412A1"/>
    <w:rPr>
      <w:color w:val="0000FF" w:themeColor="hyperlink"/>
      <w:u w:val="single"/>
    </w:rPr>
  </w:style>
  <w:style w:type="character" w:styleId="UnresolvedMention">
    <w:name w:val="Unresolved Mention"/>
    <w:basedOn w:val="DefaultParagraphFont"/>
    <w:uiPriority w:val="99"/>
    <w:semiHidden/>
    <w:unhideWhenUsed/>
    <w:rsid w:val="00941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9456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heat-exhaustion-heatstroke/" TargetMode="External"/><Relationship Id="rId3" Type="http://schemas.openxmlformats.org/officeDocument/2006/relationships/styles" Target="styles.xml"/><Relationship Id="rId7" Type="http://schemas.openxmlformats.org/officeDocument/2006/relationships/hyperlink" Target="https://www.healthysurrey.org.uk/seasonal-advice/summer#advi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uidance/looking-after-children-and-those-in-early-years-settings-before-and-during-hot-weather-teachers-and-other-educational-professional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Sandra Cunningham</cp:lastModifiedBy>
  <cp:revision>3</cp:revision>
  <dcterms:created xsi:type="dcterms:W3CDTF">2025-06-19T13:01:00Z</dcterms:created>
  <dcterms:modified xsi:type="dcterms:W3CDTF">2025-06-19T13:06:00Z</dcterms:modified>
  <cp:category/>
</cp:coreProperties>
</file>